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B4" w:rsidRDefault="0026202E" w:rsidP="0026202E">
      <w:pPr>
        <w:jc w:val="center"/>
      </w:pPr>
      <w:r>
        <w:rPr>
          <w:rFonts w:eastAsia="Garamond,Bold"/>
          <w:b/>
          <w:bCs/>
          <w:noProof/>
          <w:lang w:eastAsia="lv-LV"/>
        </w:rPr>
        <w:drawing>
          <wp:inline distT="0" distB="0" distL="0" distR="0">
            <wp:extent cx="2181225" cy="1514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81225" cy="1514475"/>
                    </a:xfrm>
                    <a:prstGeom prst="rect">
                      <a:avLst/>
                    </a:prstGeom>
                    <a:noFill/>
                    <a:ln w="9525">
                      <a:noFill/>
                      <a:miter lim="800000"/>
                      <a:headEnd/>
                      <a:tailEnd/>
                    </a:ln>
                  </pic:spPr>
                </pic:pic>
              </a:graphicData>
            </a:graphic>
          </wp:inline>
        </w:drawing>
      </w:r>
    </w:p>
    <w:p w:rsidR="0026202E" w:rsidRPr="0026202E" w:rsidRDefault="0026202E" w:rsidP="0026202E">
      <w:pPr>
        <w:autoSpaceDE w:val="0"/>
        <w:autoSpaceDN w:val="0"/>
        <w:adjustRightInd w:val="0"/>
        <w:spacing w:after="0" w:line="240" w:lineRule="auto"/>
        <w:ind w:left="4320"/>
        <w:jc w:val="right"/>
        <w:rPr>
          <w:rFonts w:ascii="Times New Roman" w:eastAsia="Garamond,Bold" w:hAnsi="Times New Roman" w:cs="Times New Roman"/>
          <w:b/>
          <w:bCs/>
          <w:sz w:val="24"/>
        </w:rPr>
      </w:pPr>
      <w:r w:rsidRPr="0026202E">
        <w:rPr>
          <w:rFonts w:ascii="Times New Roman" w:eastAsia="Garamond,Bold" w:hAnsi="Times New Roman" w:cs="Times New Roman"/>
          <w:b/>
          <w:bCs/>
          <w:sz w:val="24"/>
        </w:rPr>
        <w:t>NOLIKUMS APSTIPRINĀTS</w:t>
      </w:r>
    </w:p>
    <w:p w:rsidR="0026202E" w:rsidRPr="0026202E" w:rsidRDefault="006A7DBB" w:rsidP="0026202E">
      <w:pPr>
        <w:autoSpaceDE w:val="0"/>
        <w:autoSpaceDN w:val="0"/>
        <w:adjustRightInd w:val="0"/>
        <w:spacing w:after="0" w:line="240" w:lineRule="auto"/>
        <w:ind w:left="3600" w:firstLine="720"/>
        <w:jc w:val="right"/>
        <w:rPr>
          <w:rFonts w:ascii="Times New Roman" w:eastAsia="Garamond,Bold" w:hAnsi="Times New Roman" w:cs="Times New Roman"/>
          <w:b/>
          <w:bCs/>
          <w:sz w:val="24"/>
        </w:rPr>
      </w:pPr>
      <w:r w:rsidRPr="006A7DBB">
        <w:rPr>
          <w:rFonts w:ascii="Times New Roman" w:eastAsia="Garamond,Bold" w:hAnsi="Times New Roman" w:cs="Times New Roman"/>
          <w:b/>
          <w:bCs/>
          <w:sz w:val="24"/>
        </w:rPr>
        <w:t xml:space="preserve">2015. gada </w:t>
      </w:r>
      <w:r w:rsidR="00A752E5">
        <w:rPr>
          <w:rFonts w:ascii="Times New Roman" w:eastAsia="Garamond,Bold" w:hAnsi="Times New Roman" w:cs="Times New Roman"/>
          <w:b/>
          <w:bCs/>
          <w:sz w:val="24"/>
        </w:rPr>
        <w:t>28</w:t>
      </w:r>
      <w:r w:rsidR="0026202E" w:rsidRPr="00FB4AE4">
        <w:rPr>
          <w:rFonts w:ascii="Times New Roman" w:eastAsia="Garamond,Bold" w:hAnsi="Times New Roman" w:cs="Times New Roman"/>
          <w:b/>
          <w:bCs/>
          <w:sz w:val="24"/>
        </w:rPr>
        <w:t xml:space="preserve">. </w:t>
      </w:r>
      <w:r>
        <w:rPr>
          <w:rFonts w:ascii="Times New Roman" w:eastAsia="Garamond,Bold" w:hAnsi="Times New Roman" w:cs="Times New Roman"/>
          <w:b/>
          <w:bCs/>
          <w:sz w:val="24"/>
        </w:rPr>
        <w:t>aprīlī</w:t>
      </w:r>
    </w:p>
    <w:p w:rsidR="0026202E" w:rsidRPr="0026202E" w:rsidRDefault="0026202E" w:rsidP="0026202E">
      <w:pPr>
        <w:autoSpaceDE w:val="0"/>
        <w:autoSpaceDN w:val="0"/>
        <w:adjustRightInd w:val="0"/>
        <w:spacing w:after="0" w:line="240" w:lineRule="auto"/>
        <w:ind w:left="3600" w:firstLine="720"/>
        <w:jc w:val="right"/>
        <w:rPr>
          <w:rFonts w:ascii="Times New Roman" w:eastAsia="Garamond,Bold" w:hAnsi="Times New Roman" w:cs="Times New Roman"/>
          <w:b/>
          <w:bCs/>
          <w:sz w:val="24"/>
        </w:rPr>
      </w:pPr>
      <w:r w:rsidRPr="0026202E">
        <w:rPr>
          <w:rFonts w:ascii="Times New Roman" w:eastAsia="Garamond,Bold" w:hAnsi="Times New Roman" w:cs="Times New Roman"/>
          <w:b/>
          <w:bCs/>
          <w:sz w:val="24"/>
        </w:rPr>
        <w:t>iepirkuma komisijas sēdē</w:t>
      </w:r>
    </w:p>
    <w:p w:rsidR="0026202E" w:rsidRPr="0026202E" w:rsidRDefault="0026202E" w:rsidP="0026202E">
      <w:pPr>
        <w:autoSpaceDE w:val="0"/>
        <w:autoSpaceDN w:val="0"/>
        <w:adjustRightInd w:val="0"/>
        <w:spacing w:after="0" w:line="240" w:lineRule="auto"/>
        <w:ind w:left="3600" w:firstLine="720"/>
        <w:jc w:val="right"/>
        <w:rPr>
          <w:rFonts w:ascii="Times New Roman" w:eastAsia="Garamond,Bold" w:hAnsi="Times New Roman" w:cs="Times New Roman"/>
          <w:b/>
          <w:bCs/>
          <w:sz w:val="24"/>
        </w:rPr>
      </w:pPr>
      <w:r w:rsidRPr="0026202E">
        <w:rPr>
          <w:rFonts w:ascii="Times New Roman" w:eastAsia="Garamond,Bold" w:hAnsi="Times New Roman" w:cs="Times New Roman"/>
          <w:b/>
          <w:bCs/>
          <w:sz w:val="24"/>
        </w:rPr>
        <w:t xml:space="preserve">protokols Nr. </w:t>
      </w:r>
      <w:r w:rsidR="006A7DBB" w:rsidRPr="006A7DBB">
        <w:rPr>
          <w:rFonts w:ascii="Times New Roman" w:eastAsia="Garamond,Bold" w:hAnsi="Times New Roman" w:cs="Times New Roman"/>
          <w:b/>
          <w:bCs/>
          <w:sz w:val="24"/>
        </w:rPr>
        <w:t>2</w:t>
      </w:r>
    </w:p>
    <w:p w:rsidR="0026202E" w:rsidRPr="0026202E" w:rsidRDefault="0026202E" w:rsidP="0026202E">
      <w:pPr>
        <w:autoSpaceDE w:val="0"/>
        <w:autoSpaceDN w:val="0"/>
        <w:adjustRightInd w:val="0"/>
        <w:spacing w:after="0" w:line="240" w:lineRule="auto"/>
        <w:ind w:left="3600" w:firstLine="720"/>
        <w:jc w:val="right"/>
        <w:rPr>
          <w:rFonts w:ascii="Times New Roman" w:eastAsia="Garamond,Bold" w:hAnsi="Times New Roman" w:cs="Times New Roman"/>
          <w:sz w:val="24"/>
        </w:rPr>
      </w:pPr>
      <w:r w:rsidRPr="0026202E">
        <w:rPr>
          <w:rFonts w:ascii="Times New Roman" w:eastAsia="Garamond,Bold" w:hAnsi="Times New Roman" w:cs="Times New Roman"/>
          <w:sz w:val="24"/>
        </w:rPr>
        <w:t>Iepirkuma komisijas priekšsēdētāja,</w:t>
      </w:r>
    </w:p>
    <w:p w:rsidR="0026202E" w:rsidRPr="0026202E" w:rsidRDefault="006A7DBB" w:rsidP="0026202E">
      <w:pPr>
        <w:autoSpaceDE w:val="0"/>
        <w:autoSpaceDN w:val="0"/>
        <w:adjustRightInd w:val="0"/>
        <w:spacing w:after="0" w:line="240" w:lineRule="auto"/>
        <w:ind w:left="3600" w:firstLine="720"/>
        <w:jc w:val="right"/>
        <w:rPr>
          <w:rFonts w:ascii="Times New Roman" w:eastAsia="Garamond,Bold" w:hAnsi="Times New Roman" w:cs="Times New Roman"/>
          <w:b/>
          <w:bCs/>
          <w:sz w:val="24"/>
        </w:rPr>
      </w:pPr>
      <w:r w:rsidRPr="006A7DBB">
        <w:rPr>
          <w:rFonts w:ascii="Times New Roman" w:eastAsia="Garamond,Bold" w:hAnsi="Times New Roman" w:cs="Times New Roman"/>
          <w:b/>
          <w:bCs/>
          <w:sz w:val="24"/>
        </w:rPr>
        <w:t>Liene Kalēja</w:t>
      </w:r>
    </w:p>
    <w:p w:rsidR="0026202E" w:rsidRPr="0026202E" w:rsidRDefault="0026202E" w:rsidP="0026202E">
      <w:pPr>
        <w:autoSpaceDE w:val="0"/>
        <w:autoSpaceDN w:val="0"/>
        <w:adjustRightInd w:val="0"/>
        <w:spacing w:after="0" w:line="240" w:lineRule="auto"/>
        <w:ind w:left="3600" w:firstLine="720"/>
        <w:rPr>
          <w:rFonts w:ascii="Times New Roman" w:eastAsia="Garamond,Bold" w:hAnsi="Times New Roman" w:cs="Times New Roman"/>
          <w:b/>
          <w:bCs/>
          <w:sz w:val="24"/>
        </w:rPr>
      </w:pPr>
    </w:p>
    <w:p w:rsidR="0026202E" w:rsidRPr="0026202E" w:rsidRDefault="0026202E" w:rsidP="0026202E">
      <w:pPr>
        <w:autoSpaceDE w:val="0"/>
        <w:autoSpaceDN w:val="0"/>
        <w:adjustRightInd w:val="0"/>
        <w:spacing w:after="0" w:line="240" w:lineRule="auto"/>
        <w:ind w:left="3600" w:firstLine="720"/>
        <w:jc w:val="right"/>
        <w:rPr>
          <w:rFonts w:ascii="Times New Roman" w:eastAsia="Garamond,Bold" w:hAnsi="Times New Roman" w:cs="Times New Roman"/>
          <w:b/>
          <w:bCs/>
          <w:sz w:val="24"/>
        </w:rPr>
      </w:pPr>
      <w:r w:rsidRPr="0026202E">
        <w:rPr>
          <w:rFonts w:ascii="Times New Roman" w:eastAsia="Garamond,Bold" w:hAnsi="Times New Roman" w:cs="Times New Roman"/>
          <w:b/>
          <w:bCs/>
          <w:sz w:val="24"/>
        </w:rPr>
        <w:t>Paraksts: _______________________</w:t>
      </w:r>
    </w:p>
    <w:p w:rsidR="0026202E" w:rsidRDefault="0026202E" w:rsidP="0026202E"/>
    <w:p w:rsidR="0026202E" w:rsidRDefault="0026202E" w:rsidP="0026202E"/>
    <w:p w:rsidR="0026202E" w:rsidRDefault="0026202E" w:rsidP="0026202E"/>
    <w:p w:rsidR="0026202E" w:rsidRPr="0026202E" w:rsidRDefault="0026202E" w:rsidP="0026202E">
      <w:pPr>
        <w:autoSpaceDE w:val="0"/>
        <w:autoSpaceDN w:val="0"/>
        <w:adjustRightInd w:val="0"/>
        <w:jc w:val="center"/>
        <w:rPr>
          <w:rFonts w:ascii="Times New Roman" w:hAnsi="Times New Roman" w:cs="Times New Roman"/>
          <w:b/>
          <w:bCs/>
          <w:color w:val="000000"/>
          <w:sz w:val="28"/>
        </w:rPr>
      </w:pPr>
      <w:r w:rsidRPr="0026202E">
        <w:rPr>
          <w:rFonts w:ascii="Times New Roman" w:hAnsi="Times New Roman" w:cs="Times New Roman"/>
          <w:b/>
          <w:bCs/>
          <w:color w:val="000000"/>
          <w:sz w:val="28"/>
        </w:rPr>
        <w:t>Iepirkuma</w:t>
      </w:r>
    </w:p>
    <w:p w:rsidR="0026202E" w:rsidRPr="0026202E" w:rsidRDefault="0026202E" w:rsidP="0026202E">
      <w:pPr>
        <w:spacing w:after="0" w:line="240" w:lineRule="auto"/>
        <w:jc w:val="center"/>
        <w:rPr>
          <w:rFonts w:ascii="Times New Roman" w:hAnsi="Times New Roman" w:cs="Times New Roman"/>
          <w:sz w:val="24"/>
          <w:szCs w:val="24"/>
        </w:rPr>
      </w:pPr>
      <w:r w:rsidRPr="0026202E">
        <w:rPr>
          <w:rFonts w:ascii="Times New Roman" w:hAnsi="Times New Roman" w:cs="Times New Roman"/>
          <w:sz w:val="24"/>
          <w:szCs w:val="24"/>
        </w:rPr>
        <w:t>„</w:t>
      </w:r>
      <w:r w:rsidR="006A7DBB">
        <w:rPr>
          <w:rFonts w:ascii="Times New Roman" w:hAnsi="Times New Roman" w:cs="Times New Roman"/>
          <w:bCs/>
          <w:sz w:val="24"/>
          <w:szCs w:val="24"/>
        </w:rPr>
        <w:t>Vakcīnu iegāde</w:t>
      </w:r>
      <w:r w:rsidRPr="0026202E">
        <w:rPr>
          <w:rFonts w:ascii="Times New Roman" w:hAnsi="Times New Roman" w:cs="Times New Roman"/>
          <w:sz w:val="24"/>
          <w:szCs w:val="24"/>
        </w:rPr>
        <w:t>”</w:t>
      </w:r>
    </w:p>
    <w:p w:rsidR="0026202E" w:rsidRPr="0026202E" w:rsidRDefault="0026202E" w:rsidP="0026202E">
      <w:pPr>
        <w:spacing w:after="0" w:line="240" w:lineRule="auto"/>
        <w:jc w:val="center"/>
        <w:rPr>
          <w:rFonts w:ascii="Times New Roman" w:hAnsi="Times New Roman" w:cs="Times New Roman"/>
          <w:b/>
          <w:bCs/>
          <w:sz w:val="24"/>
          <w:szCs w:val="24"/>
        </w:rPr>
      </w:pPr>
      <w:r w:rsidRPr="0026202E">
        <w:rPr>
          <w:rFonts w:ascii="Times New Roman" w:hAnsi="Times New Roman" w:cs="Times New Roman"/>
          <w:sz w:val="24"/>
          <w:szCs w:val="24"/>
        </w:rPr>
        <w:t xml:space="preserve">Identifikācijas Nr. </w:t>
      </w:r>
      <w:r w:rsidRPr="006A7DBB">
        <w:rPr>
          <w:rFonts w:ascii="Times New Roman" w:hAnsi="Times New Roman" w:cs="Times New Roman"/>
          <w:sz w:val="24"/>
          <w:szCs w:val="24"/>
        </w:rPr>
        <w:t>JP 2015/</w:t>
      </w:r>
      <w:r w:rsidR="006A7DBB" w:rsidRPr="006A7DBB">
        <w:rPr>
          <w:rFonts w:ascii="Times New Roman" w:hAnsi="Times New Roman" w:cs="Times New Roman"/>
          <w:sz w:val="24"/>
          <w:szCs w:val="24"/>
        </w:rPr>
        <w:t>7</w:t>
      </w:r>
    </w:p>
    <w:p w:rsidR="0026202E" w:rsidRPr="0026202E" w:rsidRDefault="0026202E" w:rsidP="0026202E">
      <w:pPr>
        <w:autoSpaceDE w:val="0"/>
        <w:autoSpaceDN w:val="0"/>
        <w:adjustRightInd w:val="0"/>
        <w:spacing w:after="0" w:line="240" w:lineRule="auto"/>
        <w:jc w:val="center"/>
        <w:rPr>
          <w:rFonts w:ascii="Times New Roman" w:hAnsi="Times New Roman" w:cs="Times New Roman"/>
          <w:bCs/>
          <w:color w:val="000000"/>
          <w:sz w:val="24"/>
          <w:szCs w:val="24"/>
        </w:rPr>
      </w:pPr>
    </w:p>
    <w:p w:rsidR="0026202E" w:rsidRPr="0026202E" w:rsidRDefault="0026202E" w:rsidP="0026202E">
      <w:pPr>
        <w:autoSpaceDE w:val="0"/>
        <w:autoSpaceDN w:val="0"/>
        <w:adjustRightInd w:val="0"/>
        <w:spacing w:after="0" w:line="240" w:lineRule="auto"/>
        <w:jc w:val="center"/>
        <w:rPr>
          <w:rFonts w:ascii="Times New Roman" w:hAnsi="Times New Roman" w:cs="Times New Roman"/>
          <w:b/>
          <w:bCs/>
          <w:color w:val="000000"/>
          <w:sz w:val="28"/>
          <w:szCs w:val="24"/>
        </w:rPr>
      </w:pPr>
      <w:r w:rsidRPr="0026202E">
        <w:rPr>
          <w:rFonts w:ascii="Times New Roman" w:hAnsi="Times New Roman" w:cs="Times New Roman"/>
          <w:b/>
          <w:bCs/>
          <w:color w:val="000000"/>
          <w:sz w:val="28"/>
          <w:szCs w:val="24"/>
        </w:rPr>
        <w:t>nolikums</w:t>
      </w:r>
    </w:p>
    <w:p w:rsidR="0026202E" w:rsidRPr="0026202E" w:rsidRDefault="0026202E" w:rsidP="0026202E">
      <w:pPr>
        <w:autoSpaceDE w:val="0"/>
        <w:autoSpaceDN w:val="0"/>
        <w:adjustRightInd w:val="0"/>
        <w:spacing w:after="0" w:line="240" w:lineRule="auto"/>
        <w:jc w:val="center"/>
        <w:rPr>
          <w:rFonts w:ascii="Times New Roman" w:hAnsi="Times New Roman" w:cs="Times New Roman"/>
          <w:b/>
          <w:bCs/>
          <w:color w:val="000000"/>
          <w:sz w:val="24"/>
          <w:szCs w:val="24"/>
        </w:rPr>
      </w:pPr>
    </w:p>
    <w:p w:rsidR="0026202E" w:rsidRPr="0026202E" w:rsidRDefault="0026202E" w:rsidP="0026202E">
      <w:pPr>
        <w:autoSpaceDE w:val="0"/>
        <w:autoSpaceDN w:val="0"/>
        <w:adjustRightInd w:val="0"/>
        <w:spacing w:after="0" w:line="240" w:lineRule="auto"/>
        <w:jc w:val="center"/>
        <w:rPr>
          <w:rFonts w:ascii="Times New Roman" w:hAnsi="Times New Roman" w:cs="Times New Roman"/>
          <w:b/>
          <w:bCs/>
          <w:color w:val="000000"/>
          <w:sz w:val="24"/>
          <w:szCs w:val="24"/>
        </w:rPr>
      </w:pPr>
    </w:p>
    <w:p w:rsidR="0026202E" w:rsidRPr="0026202E" w:rsidRDefault="0026202E" w:rsidP="0026202E">
      <w:pPr>
        <w:autoSpaceDE w:val="0"/>
        <w:autoSpaceDN w:val="0"/>
        <w:adjustRightInd w:val="0"/>
        <w:spacing w:after="0" w:line="240" w:lineRule="auto"/>
        <w:jc w:val="center"/>
        <w:rPr>
          <w:rFonts w:ascii="Times New Roman" w:hAnsi="Times New Roman" w:cs="Times New Roman"/>
          <w:b/>
          <w:bCs/>
          <w:color w:val="000000"/>
          <w:sz w:val="24"/>
          <w:szCs w:val="24"/>
        </w:rPr>
      </w:pPr>
    </w:p>
    <w:p w:rsidR="0026202E" w:rsidRDefault="0026202E" w:rsidP="0026202E">
      <w:pPr>
        <w:autoSpaceDE w:val="0"/>
        <w:autoSpaceDN w:val="0"/>
        <w:adjustRightInd w:val="0"/>
        <w:spacing w:after="0" w:line="240" w:lineRule="auto"/>
        <w:jc w:val="center"/>
        <w:rPr>
          <w:rFonts w:ascii="Times New Roman" w:hAnsi="Times New Roman" w:cs="Times New Roman"/>
          <w:bCs/>
          <w:color w:val="000000"/>
          <w:sz w:val="24"/>
          <w:szCs w:val="24"/>
        </w:rPr>
      </w:pPr>
    </w:p>
    <w:p w:rsidR="0026202E" w:rsidRDefault="0026202E" w:rsidP="0026202E">
      <w:pPr>
        <w:autoSpaceDE w:val="0"/>
        <w:autoSpaceDN w:val="0"/>
        <w:adjustRightInd w:val="0"/>
        <w:spacing w:after="0" w:line="240" w:lineRule="auto"/>
        <w:jc w:val="center"/>
        <w:rPr>
          <w:rFonts w:ascii="Times New Roman" w:hAnsi="Times New Roman" w:cs="Times New Roman"/>
          <w:bCs/>
          <w:color w:val="000000"/>
          <w:sz w:val="24"/>
          <w:szCs w:val="24"/>
        </w:rPr>
      </w:pPr>
    </w:p>
    <w:p w:rsidR="0026202E" w:rsidRDefault="0026202E" w:rsidP="0026202E">
      <w:pPr>
        <w:autoSpaceDE w:val="0"/>
        <w:autoSpaceDN w:val="0"/>
        <w:adjustRightInd w:val="0"/>
        <w:spacing w:after="0" w:line="240" w:lineRule="auto"/>
        <w:jc w:val="center"/>
        <w:rPr>
          <w:rFonts w:ascii="Times New Roman" w:hAnsi="Times New Roman" w:cs="Times New Roman"/>
          <w:bCs/>
          <w:color w:val="000000"/>
          <w:sz w:val="24"/>
          <w:szCs w:val="24"/>
        </w:rPr>
      </w:pPr>
    </w:p>
    <w:p w:rsidR="0026202E" w:rsidRPr="0026202E" w:rsidRDefault="0026202E" w:rsidP="0026202E">
      <w:pPr>
        <w:autoSpaceDE w:val="0"/>
        <w:autoSpaceDN w:val="0"/>
        <w:adjustRightInd w:val="0"/>
        <w:spacing w:after="0" w:line="240" w:lineRule="auto"/>
        <w:jc w:val="center"/>
        <w:rPr>
          <w:rFonts w:ascii="Times New Roman" w:hAnsi="Times New Roman" w:cs="Times New Roman"/>
          <w:bCs/>
          <w:color w:val="000000"/>
          <w:sz w:val="24"/>
          <w:szCs w:val="24"/>
        </w:rPr>
      </w:pPr>
      <w:r w:rsidRPr="0026202E">
        <w:rPr>
          <w:rFonts w:ascii="Times New Roman" w:hAnsi="Times New Roman" w:cs="Times New Roman"/>
          <w:bCs/>
          <w:color w:val="000000"/>
          <w:sz w:val="24"/>
          <w:szCs w:val="24"/>
        </w:rPr>
        <w:t xml:space="preserve">saskaņā ar Publisko iepirkumu likuma </w:t>
      </w:r>
      <w:r w:rsidRPr="006A7DBB">
        <w:rPr>
          <w:rFonts w:ascii="Times New Roman" w:hAnsi="Times New Roman" w:cs="Times New Roman"/>
          <w:bCs/>
          <w:color w:val="000000"/>
          <w:sz w:val="24"/>
          <w:szCs w:val="24"/>
        </w:rPr>
        <w:t>8</w:t>
      </w:r>
      <w:r w:rsidR="002E11D6">
        <w:rPr>
          <w:rFonts w:ascii="Times New Roman" w:hAnsi="Times New Roman" w:cs="Times New Roman"/>
          <w:bCs/>
          <w:color w:val="000000"/>
          <w:sz w:val="24"/>
          <w:szCs w:val="24"/>
        </w:rPr>
        <w:t>.</w:t>
      </w:r>
      <w:r w:rsidRPr="006A7DBB">
        <w:rPr>
          <w:rFonts w:ascii="Times New Roman" w:hAnsi="Times New Roman" w:cs="Times New Roman"/>
          <w:bCs/>
          <w:color w:val="000000"/>
          <w:sz w:val="24"/>
          <w:szCs w:val="24"/>
          <w:vertAlign w:val="superscript"/>
        </w:rPr>
        <w:t>2</w:t>
      </w:r>
      <w:r w:rsidR="002E11D6">
        <w:rPr>
          <w:rFonts w:ascii="Times New Roman" w:hAnsi="Times New Roman" w:cs="Times New Roman"/>
          <w:bCs/>
          <w:color w:val="000000"/>
          <w:sz w:val="24"/>
          <w:szCs w:val="24"/>
        </w:rPr>
        <w:t xml:space="preserve"> </w:t>
      </w:r>
      <w:r w:rsidRPr="006A7DBB">
        <w:rPr>
          <w:rFonts w:ascii="Times New Roman" w:hAnsi="Times New Roman" w:cs="Times New Roman"/>
          <w:bCs/>
          <w:color w:val="000000"/>
          <w:sz w:val="24"/>
          <w:szCs w:val="24"/>
        </w:rPr>
        <w:t>pantu</w:t>
      </w:r>
    </w:p>
    <w:p w:rsidR="0026202E" w:rsidRPr="0026202E" w:rsidRDefault="0026202E" w:rsidP="0026202E">
      <w:pPr>
        <w:spacing w:after="0" w:line="240" w:lineRule="auto"/>
        <w:jc w:val="center"/>
        <w:rPr>
          <w:rFonts w:ascii="Times New Roman" w:hAnsi="Times New Roman" w:cs="Times New Roman"/>
          <w:b/>
          <w:sz w:val="24"/>
          <w:szCs w:val="24"/>
        </w:rPr>
      </w:pPr>
    </w:p>
    <w:p w:rsidR="0026202E" w:rsidRPr="0026202E" w:rsidRDefault="0026202E" w:rsidP="0026202E">
      <w:pPr>
        <w:spacing w:after="0" w:line="240" w:lineRule="auto"/>
        <w:jc w:val="center"/>
        <w:rPr>
          <w:rFonts w:ascii="Times New Roman" w:hAnsi="Times New Roman" w:cs="Times New Roman"/>
          <w:b/>
          <w:sz w:val="24"/>
          <w:szCs w:val="24"/>
        </w:rPr>
      </w:pPr>
    </w:p>
    <w:p w:rsidR="0026202E" w:rsidRPr="0026202E" w:rsidRDefault="0026202E" w:rsidP="0026202E">
      <w:pPr>
        <w:spacing w:after="0" w:line="240" w:lineRule="auto"/>
        <w:rPr>
          <w:rFonts w:ascii="Times New Roman" w:hAnsi="Times New Roman" w:cs="Times New Roman"/>
          <w:bCs/>
          <w:color w:val="000000"/>
          <w:sz w:val="24"/>
          <w:szCs w:val="24"/>
        </w:rPr>
      </w:pPr>
    </w:p>
    <w:p w:rsidR="0026202E" w:rsidRDefault="0026202E" w:rsidP="0026202E">
      <w:pPr>
        <w:spacing w:after="0" w:line="240" w:lineRule="auto"/>
        <w:rPr>
          <w:rFonts w:ascii="Times New Roman" w:hAnsi="Times New Roman" w:cs="Times New Roman"/>
          <w:bCs/>
          <w:color w:val="000000"/>
          <w:sz w:val="24"/>
          <w:szCs w:val="24"/>
        </w:rPr>
      </w:pPr>
    </w:p>
    <w:p w:rsidR="0026202E" w:rsidRDefault="0026202E" w:rsidP="0026202E">
      <w:pPr>
        <w:spacing w:after="0" w:line="240" w:lineRule="auto"/>
        <w:rPr>
          <w:rFonts w:ascii="Times New Roman" w:hAnsi="Times New Roman" w:cs="Times New Roman"/>
          <w:bCs/>
          <w:color w:val="000000"/>
          <w:sz w:val="24"/>
          <w:szCs w:val="24"/>
        </w:rPr>
      </w:pPr>
    </w:p>
    <w:p w:rsidR="0026202E" w:rsidRDefault="0026202E" w:rsidP="0026202E">
      <w:pPr>
        <w:spacing w:after="0" w:line="240" w:lineRule="auto"/>
        <w:rPr>
          <w:rFonts w:ascii="Times New Roman" w:hAnsi="Times New Roman" w:cs="Times New Roman"/>
          <w:bCs/>
          <w:color w:val="000000"/>
          <w:sz w:val="24"/>
          <w:szCs w:val="24"/>
        </w:rPr>
      </w:pPr>
    </w:p>
    <w:p w:rsidR="0026202E" w:rsidRDefault="0026202E" w:rsidP="0026202E">
      <w:pPr>
        <w:spacing w:after="0" w:line="240" w:lineRule="auto"/>
        <w:rPr>
          <w:rFonts w:ascii="Times New Roman" w:hAnsi="Times New Roman" w:cs="Times New Roman"/>
          <w:bCs/>
          <w:color w:val="000000"/>
          <w:sz w:val="24"/>
          <w:szCs w:val="24"/>
        </w:rPr>
      </w:pPr>
    </w:p>
    <w:p w:rsidR="0026202E" w:rsidRDefault="0026202E" w:rsidP="0026202E">
      <w:pPr>
        <w:spacing w:after="0" w:line="240" w:lineRule="auto"/>
        <w:rPr>
          <w:rFonts w:ascii="Times New Roman" w:hAnsi="Times New Roman" w:cs="Times New Roman"/>
          <w:bCs/>
          <w:color w:val="000000"/>
          <w:sz w:val="24"/>
          <w:szCs w:val="24"/>
        </w:rPr>
      </w:pPr>
    </w:p>
    <w:p w:rsidR="0026202E" w:rsidRDefault="0026202E" w:rsidP="0026202E">
      <w:pPr>
        <w:spacing w:after="0" w:line="240" w:lineRule="auto"/>
        <w:rPr>
          <w:rFonts w:ascii="Times New Roman" w:hAnsi="Times New Roman" w:cs="Times New Roman"/>
          <w:bCs/>
          <w:color w:val="000000"/>
          <w:sz w:val="24"/>
          <w:szCs w:val="24"/>
        </w:rPr>
      </w:pPr>
    </w:p>
    <w:p w:rsidR="0026202E" w:rsidRDefault="0026202E" w:rsidP="0026202E">
      <w:pPr>
        <w:spacing w:after="0" w:line="240" w:lineRule="auto"/>
        <w:rPr>
          <w:rFonts w:ascii="Times New Roman" w:hAnsi="Times New Roman" w:cs="Times New Roman"/>
          <w:bCs/>
          <w:color w:val="000000"/>
          <w:sz w:val="24"/>
          <w:szCs w:val="24"/>
        </w:rPr>
      </w:pPr>
    </w:p>
    <w:p w:rsidR="0026202E" w:rsidRDefault="0026202E" w:rsidP="0026202E">
      <w:pPr>
        <w:spacing w:after="0" w:line="240" w:lineRule="auto"/>
        <w:rPr>
          <w:rFonts w:ascii="Times New Roman" w:hAnsi="Times New Roman" w:cs="Times New Roman"/>
          <w:bCs/>
          <w:color w:val="000000"/>
          <w:sz w:val="24"/>
          <w:szCs w:val="24"/>
        </w:rPr>
      </w:pPr>
    </w:p>
    <w:p w:rsidR="0026202E" w:rsidRDefault="0026202E" w:rsidP="0026202E">
      <w:pPr>
        <w:spacing w:after="0" w:line="240" w:lineRule="auto"/>
        <w:rPr>
          <w:rFonts w:ascii="Times New Roman" w:hAnsi="Times New Roman" w:cs="Times New Roman"/>
          <w:bCs/>
          <w:color w:val="000000"/>
          <w:sz w:val="24"/>
          <w:szCs w:val="24"/>
        </w:rPr>
      </w:pPr>
    </w:p>
    <w:p w:rsidR="0026202E" w:rsidRDefault="0026202E" w:rsidP="0026202E">
      <w:pPr>
        <w:spacing w:after="0" w:line="240" w:lineRule="auto"/>
        <w:rPr>
          <w:rFonts w:ascii="Times New Roman" w:hAnsi="Times New Roman" w:cs="Times New Roman"/>
          <w:bCs/>
          <w:color w:val="000000"/>
          <w:sz w:val="24"/>
          <w:szCs w:val="24"/>
        </w:rPr>
      </w:pPr>
    </w:p>
    <w:p w:rsidR="0026202E" w:rsidRDefault="0026202E" w:rsidP="0026202E">
      <w:pPr>
        <w:spacing w:after="0" w:line="240" w:lineRule="auto"/>
        <w:jc w:val="center"/>
        <w:rPr>
          <w:rFonts w:ascii="Times New Roman" w:hAnsi="Times New Roman" w:cs="Times New Roman"/>
          <w:bCs/>
          <w:color w:val="000000"/>
          <w:sz w:val="24"/>
          <w:szCs w:val="24"/>
        </w:rPr>
      </w:pPr>
      <w:r w:rsidRPr="0026202E">
        <w:rPr>
          <w:rFonts w:ascii="Times New Roman" w:hAnsi="Times New Roman" w:cs="Times New Roman"/>
          <w:bCs/>
          <w:color w:val="000000"/>
          <w:sz w:val="24"/>
          <w:szCs w:val="24"/>
        </w:rPr>
        <w:t xml:space="preserve">Jelgava, </w:t>
      </w:r>
      <w:r w:rsidRPr="006A7DBB">
        <w:rPr>
          <w:rFonts w:ascii="Times New Roman" w:hAnsi="Times New Roman" w:cs="Times New Roman"/>
          <w:bCs/>
          <w:color w:val="000000"/>
          <w:sz w:val="24"/>
          <w:szCs w:val="24"/>
        </w:rPr>
        <w:t>2015</w:t>
      </w:r>
    </w:p>
    <w:p w:rsidR="0026202E" w:rsidRPr="00CA0127" w:rsidRDefault="0026202E" w:rsidP="0026202E">
      <w:pPr>
        <w:pStyle w:val="ListParagraph"/>
        <w:numPr>
          <w:ilvl w:val="0"/>
          <w:numId w:val="1"/>
        </w:numPr>
        <w:spacing w:after="0" w:line="240" w:lineRule="auto"/>
        <w:rPr>
          <w:rFonts w:ascii="Times New Roman" w:hAnsi="Times New Roman" w:cs="Times New Roman"/>
          <w:b/>
          <w:sz w:val="24"/>
          <w:szCs w:val="24"/>
        </w:rPr>
      </w:pPr>
      <w:r w:rsidRPr="00CA0127">
        <w:rPr>
          <w:rFonts w:ascii="Times New Roman" w:hAnsi="Times New Roman" w:cs="Times New Roman"/>
          <w:b/>
          <w:sz w:val="24"/>
          <w:szCs w:val="24"/>
        </w:rPr>
        <w:lastRenderedPageBreak/>
        <w:t>Vispārīgā informācija pretendentiem:</w:t>
      </w:r>
    </w:p>
    <w:p w:rsidR="0026202E" w:rsidRDefault="0026202E" w:rsidP="0026202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Pasūtītājs, pasūtītāja adrese un rekvizīti:</w:t>
      </w:r>
    </w:p>
    <w:tbl>
      <w:tblPr>
        <w:tblStyle w:val="TableGrid"/>
        <w:tblW w:w="0" w:type="auto"/>
        <w:tblLook w:val="04A0"/>
      </w:tblPr>
      <w:tblGrid>
        <w:gridCol w:w="2518"/>
        <w:gridCol w:w="6004"/>
      </w:tblGrid>
      <w:tr w:rsidR="0026202E" w:rsidTr="0026202E">
        <w:tc>
          <w:tcPr>
            <w:tcW w:w="2518" w:type="dxa"/>
          </w:tcPr>
          <w:p w:rsidR="0026202E" w:rsidRDefault="0026202E" w:rsidP="0026202E">
            <w:pPr>
              <w:rPr>
                <w:rFonts w:ascii="Times New Roman" w:hAnsi="Times New Roman" w:cs="Times New Roman"/>
                <w:sz w:val="24"/>
                <w:szCs w:val="24"/>
              </w:rPr>
            </w:pPr>
            <w:r>
              <w:rPr>
                <w:rFonts w:ascii="Times New Roman" w:hAnsi="Times New Roman" w:cs="Times New Roman"/>
                <w:sz w:val="24"/>
                <w:szCs w:val="24"/>
              </w:rPr>
              <w:t>Pasūtītāja nosaukums</w:t>
            </w:r>
          </w:p>
        </w:tc>
        <w:tc>
          <w:tcPr>
            <w:tcW w:w="6004" w:type="dxa"/>
          </w:tcPr>
          <w:p w:rsidR="0026202E" w:rsidRDefault="0026202E" w:rsidP="0026202E">
            <w:pPr>
              <w:rPr>
                <w:rFonts w:ascii="Times New Roman" w:hAnsi="Times New Roman" w:cs="Times New Roman"/>
                <w:sz w:val="24"/>
                <w:szCs w:val="24"/>
              </w:rPr>
            </w:pPr>
            <w:r>
              <w:rPr>
                <w:rFonts w:ascii="Times New Roman" w:hAnsi="Times New Roman" w:cs="Times New Roman"/>
                <w:sz w:val="24"/>
                <w:szCs w:val="24"/>
              </w:rPr>
              <w:t>Sabiedrība ar ierobežotu atbildību „Jelgavas poliklīnika”</w:t>
            </w:r>
          </w:p>
        </w:tc>
      </w:tr>
      <w:tr w:rsidR="0026202E" w:rsidTr="0026202E">
        <w:tc>
          <w:tcPr>
            <w:tcW w:w="2518" w:type="dxa"/>
          </w:tcPr>
          <w:p w:rsidR="0026202E" w:rsidRDefault="00901A40" w:rsidP="0026202E">
            <w:pPr>
              <w:rPr>
                <w:rFonts w:ascii="Times New Roman" w:hAnsi="Times New Roman" w:cs="Times New Roman"/>
                <w:sz w:val="24"/>
                <w:szCs w:val="24"/>
              </w:rPr>
            </w:pPr>
            <w:r>
              <w:rPr>
                <w:rFonts w:ascii="Times New Roman" w:hAnsi="Times New Roman" w:cs="Times New Roman"/>
                <w:sz w:val="24"/>
                <w:szCs w:val="24"/>
              </w:rPr>
              <w:t>Reģistrācijas numurs</w:t>
            </w:r>
          </w:p>
        </w:tc>
        <w:tc>
          <w:tcPr>
            <w:tcW w:w="6004" w:type="dxa"/>
          </w:tcPr>
          <w:p w:rsidR="0026202E" w:rsidRDefault="00901A40" w:rsidP="0026202E">
            <w:pPr>
              <w:rPr>
                <w:rFonts w:ascii="Times New Roman" w:hAnsi="Times New Roman" w:cs="Times New Roman"/>
                <w:sz w:val="24"/>
                <w:szCs w:val="24"/>
              </w:rPr>
            </w:pPr>
            <w:r>
              <w:rPr>
                <w:rFonts w:ascii="Times New Roman" w:hAnsi="Times New Roman"/>
                <w:bCs/>
                <w:sz w:val="24"/>
                <w:szCs w:val="24"/>
              </w:rPr>
              <w:t>VRN</w:t>
            </w:r>
            <w:r w:rsidRPr="00330EE3">
              <w:rPr>
                <w:rFonts w:ascii="Times New Roman" w:hAnsi="Times New Roman"/>
                <w:bCs/>
                <w:sz w:val="24"/>
                <w:szCs w:val="24"/>
              </w:rPr>
              <w:t xml:space="preserve"> 41703007095</w:t>
            </w:r>
          </w:p>
        </w:tc>
      </w:tr>
      <w:tr w:rsidR="0026202E" w:rsidTr="0026202E">
        <w:tc>
          <w:tcPr>
            <w:tcW w:w="2518" w:type="dxa"/>
          </w:tcPr>
          <w:p w:rsidR="0026202E" w:rsidRDefault="00901A40" w:rsidP="0026202E">
            <w:pPr>
              <w:rPr>
                <w:rFonts w:ascii="Times New Roman" w:hAnsi="Times New Roman" w:cs="Times New Roman"/>
                <w:sz w:val="24"/>
                <w:szCs w:val="24"/>
              </w:rPr>
            </w:pPr>
            <w:r>
              <w:rPr>
                <w:rFonts w:ascii="Times New Roman" w:hAnsi="Times New Roman" w:cs="Times New Roman"/>
                <w:sz w:val="24"/>
                <w:szCs w:val="24"/>
              </w:rPr>
              <w:t>Juridiskā adrese</w:t>
            </w:r>
          </w:p>
        </w:tc>
        <w:tc>
          <w:tcPr>
            <w:tcW w:w="6004" w:type="dxa"/>
          </w:tcPr>
          <w:p w:rsidR="0026202E" w:rsidRDefault="00901A40" w:rsidP="0026202E">
            <w:pPr>
              <w:rPr>
                <w:rFonts w:ascii="Times New Roman" w:hAnsi="Times New Roman" w:cs="Times New Roman"/>
                <w:sz w:val="24"/>
                <w:szCs w:val="24"/>
              </w:rPr>
            </w:pPr>
            <w:r>
              <w:rPr>
                <w:rFonts w:ascii="Times New Roman" w:hAnsi="Times New Roman" w:cs="Times New Roman"/>
                <w:sz w:val="24"/>
                <w:szCs w:val="24"/>
              </w:rPr>
              <w:t>Sudrabu Edžus iela 10, Jelgava, Latvija, LV - 3001</w:t>
            </w:r>
          </w:p>
        </w:tc>
      </w:tr>
      <w:tr w:rsidR="0026202E" w:rsidTr="0026202E">
        <w:tc>
          <w:tcPr>
            <w:tcW w:w="2518" w:type="dxa"/>
          </w:tcPr>
          <w:p w:rsidR="0026202E" w:rsidRDefault="00901A40" w:rsidP="0026202E">
            <w:pPr>
              <w:rPr>
                <w:rFonts w:ascii="Times New Roman" w:hAnsi="Times New Roman" w:cs="Times New Roman"/>
                <w:sz w:val="24"/>
                <w:szCs w:val="24"/>
              </w:rPr>
            </w:pPr>
            <w:r>
              <w:rPr>
                <w:rFonts w:ascii="Times New Roman" w:hAnsi="Times New Roman" w:cs="Times New Roman"/>
                <w:sz w:val="24"/>
                <w:szCs w:val="24"/>
              </w:rPr>
              <w:t>Tālrunis, fakss</w:t>
            </w:r>
          </w:p>
        </w:tc>
        <w:tc>
          <w:tcPr>
            <w:tcW w:w="6004" w:type="dxa"/>
          </w:tcPr>
          <w:p w:rsidR="0026202E" w:rsidRDefault="00901A40" w:rsidP="0026202E">
            <w:pPr>
              <w:rPr>
                <w:rFonts w:ascii="Times New Roman" w:hAnsi="Times New Roman" w:cs="Times New Roman"/>
                <w:sz w:val="24"/>
                <w:szCs w:val="24"/>
              </w:rPr>
            </w:pPr>
            <w:r>
              <w:rPr>
                <w:rFonts w:ascii="Times New Roman" w:hAnsi="Times New Roman"/>
                <w:bCs/>
                <w:sz w:val="24"/>
                <w:szCs w:val="24"/>
              </w:rPr>
              <w:t>+371 63084501, +371 63023129</w:t>
            </w:r>
          </w:p>
        </w:tc>
      </w:tr>
      <w:tr w:rsidR="0026202E" w:rsidTr="0026202E">
        <w:tc>
          <w:tcPr>
            <w:tcW w:w="2518" w:type="dxa"/>
          </w:tcPr>
          <w:p w:rsidR="0026202E" w:rsidRDefault="00901A40" w:rsidP="0026202E">
            <w:pPr>
              <w:rPr>
                <w:rFonts w:ascii="Times New Roman" w:hAnsi="Times New Roman" w:cs="Times New Roman"/>
                <w:sz w:val="24"/>
                <w:szCs w:val="24"/>
              </w:rPr>
            </w:pPr>
            <w:r>
              <w:rPr>
                <w:rFonts w:ascii="Times New Roman" w:hAnsi="Times New Roman" w:cs="Times New Roman"/>
                <w:sz w:val="24"/>
                <w:szCs w:val="24"/>
              </w:rPr>
              <w:t>E – pasta adrese</w:t>
            </w:r>
          </w:p>
        </w:tc>
        <w:tc>
          <w:tcPr>
            <w:tcW w:w="6004" w:type="dxa"/>
          </w:tcPr>
          <w:p w:rsidR="0026202E" w:rsidRPr="00901A40" w:rsidRDefault="00901A40" w:rsidP="00901A40">
            <w:pPr>
              <w:pStyle w:val="ListParagraph"/>
              <w:ind w:left="0"/>
              <w:contextualSpacing w:val="0"/>
              <w:rPr>
                <w:rFonts w:ascii="Times New Roman" w:hAnsi="Times New Roman"/>
                <w:bCs/>
                <w:sz w:val="24"/>
                <w:szCs w:val="24"/>
              </w:rPr>
            </w:pPr>
            <w:r w:rsidRPr="00901A40">
              <w:rPr>
                <w:rFonts w:ascii="Times New Roman" w:hAnsi="Times New Roman"/>
                <w:bCs/>
                <w:sz w:val="24"/>
                <w:szCs w:val="24"/>
              </w:rPr>
              <w:t>jp@jelgavaspoliklinika.lv</w:t>
            </w:r>
          </w:p>
        </w:tc>
      </w:tr>
      <w:tr w:rsidR="0026202E" w:rsidTr="0026202E">
        <w:tc>
          <w:tcPr>
            <w:tcW w:w="2518" w:type="dxa"/>
          </w:tcPr>
          <w:p w:rsidR="0026202E" w:rsidRDefault="00901A40" w:rsidP="0026202E">
            <w:pPr>
              <w:rPr>
                <w:rFonts w:ascii="Times New Roman" w:hAnsi="Times New Roman" w:cs="Times New Roman"/>
                <w:sz w:val="24"/>
                <w:szCs w:val="24"/>
              </w:rPr>
            </w:pPr>
            <w:r>
              <w:rPr>
                <w:rFonts w:ascii="Times New Roman" w:hAnsi="Times New Roman"/>
                <w:bCs/>
                <w:sz w:val="24"/>
                <w:szCs w:val="24"/>
              </w:rPr>
              <w:t>Bankas rekvizīti</w:t>
            </w:r>
          </w:p>
        </w:tc>
        <w:tc>
          <w:tcPr>
            <w:tcW w:w="6004" w:type="dxa"/>
          </w:tcPr>
          <w:p w:rsidR="0026202E" w:rsidRDefault="00901A40" w:rsidP="0026202E">
            <w:pPr>
              <w:rPr>
                <w:rFonts w:ascii="Times New Roman" w:hAnsi="Times New Roman" w:cs="Times New Roman"/>
                <w:sz w:val="24"/>
                <w:szCs w:val="24"/>
              </w:rPr>
            </w:pPr>
            <w:r>
              <w:rPr>
                <w:rFonts w:ascii="Times New Roman" w:hAnsi="Times New Roman"/>
                <w:bCs/>
                <w:sz w:val="24"/>
                <w:szCs w:val="24"/>
              </w:rPr>
              <w:t>A/S „Swedbank”</w:t>
            </w:r>
          </w:p>
        </w:tc>
      </w:tr>
      <w:tr w:rsidR="0026202E" w:rsidTr="0026202E">
        <w:tc>
          <w:tcPr>
            <w:tcW w:w="2518" w:type="dxa"/>
          </w:tcPr>
          <w:p w:rsidR="0026202E" w:rsidRDefault="00901A40" w:rsidP="0026202E">
            <w:pPr>
              <w:rPr>
                <w:rFonts w:ascii="Times New Roman" w:hAnsi="Times New Roman" w:cs="Times New Roman"/>
                <w:sz w:val="24"/>
                <w:szCs w:val="24"/>
              </w:rPr>
            </w:pPr>
            <w:r>
              <w:rPr>
                <w:rFonts w:ascii="Times New Roman" w:hAnsi="Times New Roman" w:cs="Times New Roman"/>
                <w:sz w:val="24"/>
                <w:szCs w:val="24"/>
              </w:rPr>
              <w:t>Konts</w:t>
            </w:r>
          </w:p>
        </w:tc>
        <w:tc>
          <w:tcPr>
            <w:tcW w:w="6004" w:type="dxa"/>
          </w:tcPr>
          <w:p w:rsidR="0026202E" w:rsidRDefault="00901A40" w:rsidP="0026202E">
            <w:pPr>
              <w:rPr>
                <w:rFonts w:ascii="Times New Roman" w:hAnsi="Times New Roman" w:cs="Times New Roman"/>
                <w:sz w:val="24"/>
                <w:szCs w:val="24"/>
              </w:rPr>
            </w:pPr>
            <w:r>
              <w:rPr>
                <w:rFonts w:ascii="Times New Roman" w:hAnsi="Times New Roman"/>
                <w:bCs/>
                <w:sz w:val="24"/>
                <w:szCs w:val="24"/>
              </w:rPr>
              <w:t>LV34HABA0551022057205</w:t>
            </w:r>
          </w:p>
        </w:tc>
      </w:tr>
      <w:tr w:rsidR="0026202E" w:rsidTr="0026202E">
        <w:tc>
          <w:tcPr>
            <w:tcW w:w="2518" w:type="dxa"/>
          </w:tcPr>
          <w:p w:rsidR="0026202E" w:rsidRDefault="00901A40" w:rsidP="0026202E">
            <w:pPr>
              <w:rPr>
                <w:rFonts w:ascii="Times New Roman" w:hAnsi="Times New Roman" w:cs="Times New Roman"/>
                <w:sz w:val="24"/>
                <w:szCs w:val="24"/>
              </w:rPr>
            </w:pPr>
            <w:r>
              <w:rPr>
                <w:rFonts w:ascii="Times New Roman" w:hAnsi="Times New Roman" w:cs="Times New Roman"/>
                <w:sz w:val="24"/>
                <w:szCs w:val="24"/>
              </w:rPr>
              <w:t>Kods</w:t>
            </w:r>
          </w:p>
        </w:tc>
        <w:tc>
          <w:tcPr>
            <w:tcW w:w="6004" w:type="dxa"/>
          </w:tcPr>
          <w:p w:rsidR="0026202E" w:rsidRDefault="00901A40" w:rsidP="0026202E">
            <w:pPr>
              <w:rPr>
                <w:rFonts w:ascii="Times New Roman" w:hAnsi="Times New Roman" w:cs="Times New Roman"/>
                <w:sz w:val="24"/>
                <w:szCs w:val="24"/>
              </w:rPr>
            </w:pPr>
            <w:r>
              <w:rPr>
                <w:rFonts w:ascii="Times New Roman" w:hAnsi="Times New Roman"/>
                <w:bCs/>
                <w:sz w:val="24"/>
                <w:szCs w:val="24"/>
              </w:rPr>
              <w:t>HABALV2X</w:t>
            </w:r>
          </w:p>
        </w:tc>
      </w:tr>
      <w:tr w:rsidR="00901A40" w:rsidTr="0026202E">
        <w:tc>
          <w:tcPr>
            <w:tcW w:w="2518" w:type="dxa"/>
          </w:tcPr>
          <w:p w:rsidR="00901A40" w:rsidRDefault="00901A40" w:rsidP="0026202E">
            <w:pPr>
              <w:rPr>
                <w:rFonts w:ascii="Times New Roman" w:hAnsi="Times New Roman" w:cs="Times New Roman"/>
                <w:sz w:val="24"/>
                <w:szCs w:val="24"/>
              </w:rPr>
            </w:pPr>
            <w:r>
              <w:rPr>
                <w:rFonts w:ascii="Times New Roman" w:hAnsi="Times New Roman"/>
                <w:bCs/>
                <w:sz w:val="24"/>
                <w:szCs w:val="24"/>
              </w:rPr>
              <w:t>Bankas rekvizīti</w:t>
            </w:r>
          </w:p>
        </w:tc>
        <w:tc>
          <w:tcPr>
            <w:tcW w:w="6004" w:type="dxa"/>
          </w:tcPr>
          <w:p w:rsidR="00901A40" w:rsidRDefault="00901A40" w:rsidP="0026202E">
            <w:pPr>
              <w:rPr>
                <w:rFonts w:ascii="Times New Roman" w:hAnsi="Times New Roman"/>
                <w:bCs/>
                <w:sz w:val="24"/>
                <w:szCs w:val="24"/>
              </w:rPr>
            </w:pPr>
            <w:r>
              <w:rPr>
                <w:rFonts w:ascii="Times New Roman" w:hAnsi="Times New Roman"/>
                <w:bCs/>
                <w:sz w:val="24"/>
                <w:szCs w:val="24"/>
              </w:rPr>
              <w:t>A/S „Citadele banka”</w:t>
            </w:r>
          </w:p>
        </w:tc>
      </w:tr>
      <w:tr w:rsidR="00901A40" w:rsidTr="0026202E">
        <w:tc>
          <w:tcPr>
            <w:tcW w:w="2518" w:type="dxa"/>
          </w:tcPr>
          <w:p w:rsidR="00901A40" w:rsidRDefault="00901A40" w:rsidP="0026202E">
            <w:pPr>
              <w:rPr>
                <w:rFonts w:ascii="Times New Roman" w:hAnsi="Times New Roman" w:cs="Times New Roman"/>
                <w:sz w:val="24"/>
                <w:szCs w:val="24"/>
              </w:rPr>
            </w:pPr>
            <w:r>
              <w:rPr>
                <w:rFonts w:ascii="Times New Roman" w:hAnsi="Times New Roman"/>
                <w:bCs/>
                <w:sz w:val="24"/>
                <w:szCs w:val="24"/>
              </w:rPr>
              <w:t>Konts</w:t>
            </w:r>
          </w:p>
        </w:tc>
        <w:tc>
          <w:tcPr>
            <w:tcW w:w="6004" w:type="dxa"/>
          </w:tcPr>
          <w:p w:rsidR="00901A40" w:rsidRDefault="00901A40" w:rsidP="0026202E">
            <w:pPr>
              <w:rPr>
                <w:rFonts w:ascii="Times New Roman" w:hAnsi="Times New Roman"/>
                <w:bCs/>
                <w:sz w:val="24"/>
                <w:szCs w:val="24"/>
              </w:rPr>
            </w:pPr>
            <w:r>
              <w:rPr>
                <w:rFonts w:ascii="Times New Roman" w:hAnsi="Times New Roman"/>
                <w:bCs/>
                <w:sz w:val="24"/>
                <w:szCs w:val="24"/>
              </w:rPr>
              <w:t>LV29PARX0005608920002</w:t>
            </w:r>
          </w:p>
        </w:tc>
      </w:tr>
      <w:tr w:rsidR="00901A40" w:rsidTr="0026202E">
        <w:tc>
          <w:tcPr>
            <w:tcW w:w="2518" w:type="dxa"/>
          </w:tcPr>
          <w:p w:rsidR="00901A40" w:rsidRDefault="00901A40" w:rsidP="0026202E">
            <w:pPr>
              <w:rPr>
                <w:rFonts w:ascii="Times New Roman" w:hAnsi="Times New Roman" w:cs="Times New Roman"/>
                <w:sz w:val="24"/>
                <w:szCs w:val="24"/>
              </w:rPr>
            </w:pPr>
            <w:r>
              <w:rPr>
                <w:rFonts w:ascii="Times New Roman" w:hAnsi="Times New Roman"/>
                <w:bCs/>
                <w:sz w:val="24"/>
                <w:szCs w:val="24"/>
              </w:rPr>
              <w:t>Kods</w:t>
            </w:r>
          </w:p>
        </w:tc>
        <w:tc>
          <w:tcPr>
            <w:tcW w:w="6004" w:type="dxa"/>
          </w:tcPr>
          <w:p w:rsidR="00901A40" w:rsidRDefault="00901A40" w:rsidP="0026202E">
            <w:pPr>
              <w:rPr>
                <w:rFonts w:ascii="Times New Roman" w:hAnsi="Times New Roman"/>
                <w:bCs/>
                <w:sz w:val="24"/>
                <w:szCs w:val="24"/>
              </w:rPr>
            </w:pPr>
            <w:r>
              <w:rPr>
                <w:rFonts w:ascii="Times New Roman" w:hAnsi="Times New Roman"/>
                <w:bCs/>
                <w:sz w:val="24"/>
                <w:szCs w:val="24"/>
              </w:rPr>
              <w:t>PARXLV2X</w:t>
            </w:r>
          </w:p>
        </w:tc>
      </w:tr>
    </w:tbl>
    <w:p w:rsidR="0026202E" w:rsidRDefault="00901A40" w:rsidP="00E808CC">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Kontaktpersona un iespēja iepazīties ar iepirkuma nolikumu:</w:t>
      </w:r>
    </w:p>
    <w:p w:rsidR="00E808CC" w:rsidRPr="006A7DBB" w:rsidRDefault="00901A40" w:rsidP="00E808CC">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Iepirkumu speciālists Māris Viesturs, tālrunis: +371 </w:t>
      </w:r>
      <w:r w:rsidRPr="00901A40">
        <w:rPr>
          <w:rFonts w:ascii="Times New Roman" w:hAnsi="Times New Roman" w:cs="Times New Roman"/>
          <w:bCs/>
          <w:sz w:val="24"/>
        </w:rPr>
        <w:t>63084527</w:t>
      </w:r>
      <w:r>
        <w:rPr>
          <w:rFonts w:ascii="Times New Roman" w:hAnsi="Times New Roman" w:cs="Times New Roman"/>
          <w:bCs/>
          <w:sz w:val="24"/>
        </w:rPr>
        <w:t>,</w:t>
      </w:r>
      <w:r w:rsidR="006A7DBB">
        <w:rPr>
          <w:rFonts w:ascii="Times New Roman" w:hAnsi="Times New Roman" w:cs="Times New Roman"/>
          <w:bCs/>
          <w:sz w:val="24"/>
        </w:rPr>
        <w:t xml:space="preserve"> </w:t>
      </w:r>
      <w:r w:rsidRPr="006A7DBB">
        <w:rPr>
          <w:rFonts w:ascii="Times New Roman" w:hAnsi="Times New Roman" w:cs="Times New Roman"/>
          <w:bCs/>
          <w:sz w:val="24"/>
        </w:rPr>
        <w:t xml:space="preserve">fakss: </w:t>
      </w:r>
      <w:r w:rsidRPr="006A7DBB">
        <w:rPr>
          <w:rFonts w:ascii="Times New Roman" w:hAnsi="Times New Roman"/>
          <w:bCs/>
          <w:sz w:val="24"/>
          <w:szCs w:val="24"/>
        </w:rPr>
        <w:t>+371 63023129.</w:t>
      </w:r>
    </w:p>
    <w:p w:rsidR="006A7DBB" w:rsidRPr="006A7DBB" w:rsidRDefault="00E808CC" w:rsidP="006A7DBB">
      <w:pPr>
        <w:pStyle w:val="ListParagraph"/>
        <w:numPr>
          <w:ilvl w:val="2"/>
          <w:numId w:val="1"/>
        </w:numPr>
        <w:spacing w:after="0" w:line="240" w:lineRule="auto"/>
        <w:jc w:val="both"/>
        <w:rPr>
          <w:rFonts w:ascii="Times New Roman" w:hAnsi="Times New Roman"/>
          <w:bCs/>
          <w:sz w:val="24"/>
          <w:szCs w:val="24"/>
        </w:rPr>
      </w:pPr>
      <w:r w:rsidRPr="00E808CC">
        <w:rPr>
          <w:rFonts w:ascii="Times New Roman" w:eastAsia="Calibri" w:hAnsi="Times New Roman" w:cs="Times New Roman"/>
          <w:bCs/>
          <w:sz w:val="24"/>
        </w:rPr>
        <w:t xml:space="preserve">Ar iepirkuma nolikumu var </w:t>
      </w:r>
      <w:r w:rsidRPr="00E808CC">
        <w:rPr>
          <w:rFonts w:ascii="Times New Roman" w:hAnsi="Times New Roman" w:cs="Times New Roman"/>
          <w:bCs/>
          <w:sz w:val="24"/>
        </w:rPr>
        <w:t>iepazīties</w:t>
      </w:r>
      <w:r w:rsidR="006A7DBB">
        <w:rPr>
          <w:rFonts w:ascii="Times New Roman" w:eastAsia="Calibri" w:hAnsi="Times New Roman" w:cs="Times New Roman"/>
          <w:bCs/>
          <w:sz w:val="24"/>
        </w:rPr>
        <w:t>:</w:t>
      </w:r>
    </w:p>
    <w:p w:rsidR="003B55D8" w:rsidRPr="003B55D8" w:rsidRDefault="00E808CC" w:rsidP="006A7DBB">
      <w:pPr>
        <w:pStyle w:val="ListParagraph"/>
        <w:numPr>
          <w:ilvl w:val="3"/>
          <w:numId w:val="1"/>
        </w:numPr>
        <w:spacing w:after="0" w:line="240" w:lineRule="auto"/>
        <w:jc w:val="both"/>
        <w:rPr>
          <w:rFonts w:ascii="Times New Roman" w:hAnsi="Times New Roman"/>
          <w:bCs/>
          <w:sz w:val="24"/>
          <w:szCs w:val="24"/>
        </w:rPr>
      </w:pPr>
      <w:r w:rsidRPr="006A7DBB">
        <w:rPr>
          <w:rFonts w:ascii="Times New Roman" w:eastAsia="Calibri" w:hAnsi="Times New Roman" w:cs="Times New Roman"/>
          <w:bCs/>
          <w:sz w:val="24"/>
        </w:rPr>
        <w:t>bez maksas uz vietas SIA “Jelgavas poliklīnika”, Jelgavā, Sudrabu Edžus ielā 10, 413. kabinetā darba dienās</w:t>
      </w:r>
      <w:r w:rsidRPr="006A7DBB">
        <w:rPr>
          <w:rFonts w:ascii="Times New Roman" w:hAnsi="Times New Roman" w:cs="Times New Roman"/>
          <w:bCs/>
          <w:sz w:val="24"/>
        </w:rPr>
        <w:t xml:space="preserve"> no plkst. 8:00 - 12:00 un 13:00 – 16:3</w:t>
      </w:r>
      <w:r w:rsidRPr="006A7DBB">
        <w:rPr>
          <w:rFonts w:ascii="Times New Roman" w:eastAsia="Calibri" w:hAnsi="Times New Roman" w:cs="Times New Roman"/>
          <w:bCs/>
          <w:sz w:val="24"/>
        </w:rPr>
        <w:t xml:space="preserve">0 </w:t>
      </w:r>
      <w:r w:rsidRPr="006A7DBB">
        <w:rPr>
          <w:rFonts w:ascii="Times New Roman" w:eastAsia="Calibri" w:hAnsi="Times New Roman" w:cs="Times New Roman"/>
          <w:sz w:val="24"/>
          <w:lang w:eastAsia="lv-LV"/>
        </w:rPr>
        <w:t>sākot ar dienu, kad uzaicinājums piedalīties iepirkumā ir publicēts IUB</w:t>
      </w:r>
      <w:r w:rsidRPr="006A7DBB">
        <w:rPr>
          <w:rFonts w:ascii="Times New Roman" w:hAnsi="Times New Roman" w:cs="Times New Roman"/>
          <w:sz w:val="24"/>
          <w:lang w:eastAsia="lv-LV"/>
        </w:rPr>
        <w:t xml:space="preserve"> </w:t>
      </w:r>
      <w:r w:rsidRPr="006A7DBB">
        <w:rPr>
          <w:rFonts w:ascii="Times New Roman" w:eastAsia="Calibri" w:hAnsi="Times New Roman" w:cs="Times New Roman"/>
          <w:sz w:val="24"/>
          <w:lang w:eastAsia="lv-LV"/>
        </w:rPr>
        <w:t>mājas lapā internetā,</w:t>
      </w:r>
      <w:r w:rsidRPr="006A7DBB">
        <w:rPr>
          <w:rFonts w:ascii="Times New Roman" w:hAnsi="Times New Roman" w:cs="Times New Roman"/>
          <w:sz w:val="24"/>
          <w:lang w:eastAsia="lv-LV"/>
        </w:rPr>
        <w:t xml:space="preserve"> līdz </w:t>
      </w:r>
      <w:r w:rsidR="00DE4137" w:rsidRPr="00DE4137">
        <w:rPr>
          <w:rFonts w:ascii="Times New Roman" w:hAnsi="Times New Roman" w:cs="Times New Roman"/>
          <w:sz w:val="24"/>
          <w:lang w:eastAsia="lv-LV"/>
        </w:rPr>
        <w:t>2015.gada 12</w:t>
      </w:r>
      <w:r w:rsidRPr="00DE4137">
        <w:rPr>
          <w:rFonts w:ascii="Times New Roman" w:eastAsia="Calibri" w:hAnsi="Times New Roman" w:cs="Times New Roman"/>
          <w:sz w:val="24"/>
          <w:lang w:eastAsia="lv-LV"/>
        </w:rPr>
        <w:t xml:space="preserve">. </w:t>
      </w:r>
      <w:r w:rsidR="00DE4137">
        <w:rPr>
          <w:rFonts w:ascii="Times New Roman" w:eastAsia="Calibri" w:hAnsi="Times New Roman" w:cs="Times New Roman"/>
          <w:sz w:val="24"/>
          <w:lang w:eastAsia="lv-LV"/>
        </w:rPr>
        <w:t>m</w:t>
      </w:r>
      <w:r w:rsidR="00DE4137" w:rsidRPr="00DE4137">
        <w:rPr>
          <w:rFonts w:ascii="Times New Roman" w:eastAsia="Calibri" w:hAnsi="Times New Roman" w:cs="Times New Roman"/>
          <w:sz w:val="24"/>
          <w:lang w:eastAsia="lv-LV"/>
        </w:rPr>
        <w:t>aijam</w:t>
      </w:r>
      <w:r w:rsidR="00DE4137">
        <w:rPr>
          <w:rFonts w:ascii="Times New Roman" w:eastAsia="Calibri" w:hAnsi="Times New Roman" w:cs="Times New Roman"/>
          <w:sz w:val="24"/>
          <w:lang w:eastAsia="lv-LV"/>
        </w:rPr>
        <w:t>.</w:t>
      </w:r>
    </w:p>
    <w:p w:rsidR="006A7DBB" w:rsidRPr="006A7DBB" w:rsidRDefault="006A7DBB" w:rsidP="006A7DBB">
      <w:pPr>
        <w:pStyle w:val="ListParagraph"/>
        <w:numPr>
          <w:ilvl w:val="3"/>
          <w:numId w:val="1"/>
        </w:numPr>
        <w:spacing w:after="0" w:line="240" w:lineRule="auto"/>
        <w:jc w:val="both"/>
        <w:rPr>
          <w:rFonts w:ascii="Times New Roman" w:hAnsi="Times New Roman"/>
          <w:bCs/>
          <w:sz w:val="24"/>
          <w:szCs w:val="24"/>
        </w:rPr>
      </w:pPr>
      <w:r w:rsidRPr="006A7DBB">
        <w:rPr>
          <w:rFonts w:ascii="Times New Roman" w:eastAsia="Calibri" w:hAnsi="Times New Roman" w:cs="Times New Roman"/>
          <w:sz w:val="24"/>
          <w:lang w:eastAsia="lv-LV"/>
        </w:rPr>
        <w:t xml:space="preserve">Jelgavas poliklīnikas mājaslapā: </w:t>
      </w:r>
      <w:r w:rsidR="003B55D8" w:rsidRPr="003B55D8">
        <w:rPr>
          <w:rFonts w:ascii="Times New Roman" w:eastAsia="Calibri" w:hAnsi="Times New Roman" w:cs="Times New Roman"/>
          <w:sz w:val="24"/>
          <w:lang w:eastAsia="lv-LV"/>
        </w:rPr>
        <w:t>www.jelgavaspoliklinika.lv</w:t>
      </w:r>
      <w:r w:rsidR="003B55D8">
        <w:rPr>
          <w:rFonts w:ascii="Times New Roman" w:eastAsia="Calibri" w:hAnsi="Times New Roman" w:cs="Times New Roman"/>
          <w:sz w:val="24"/>
          <w:lang w:eastAsia="lv-LV"/>
        </w:rPr>
        <w:t xml:space="preserve"> sadaļā: Iepirkumi.</w:t>
      </w:r>
    </w:p>
    <w:p w:rsidR="00E808CC" w:rsidRDefault="00E808CC" w:rsidP="00E808CC">
      <w:pPr>
        <w:pStyle w:val="ListParagraph"/>
        <w:numPr>
          <w:ilvl w:val="1"/>
          <w:numId w:val="1"/>
        </w:numPr>
        <w:spacing w:after="0" w:line="240" w:lineRule="auto"/>
        <w:jc w:val="both"/>
        <w:rPr>
          <w:rFonts w:ascii="Times New Roman" w:hAnsi="Times New Roman"/>
          <w:bCs/>
          <w:sz w:val="24"/>
          <w:szCs w:val="24"/>
        </w:rPr>
      </w:pPr>
      <w:r>
        <w:rPr>
          <w:rFonts w:ascii="Times New Roman" w:hAnsi="Times New Roman"/>
          <w:bCs/>
          <w:sz w:val="24"/>
          <w:szCs w:val="24"/>
        </w:rPr>
        <w:t>Iepirkuma priekšmets un CPV kods:</w:t>
      </w:r>
    </w:p>
    <w:p w:rsidR="00E808CC" w:rsidRDefault="003B55D8" w:rsidP="00E808CC">
      <w:pPr>
        <w:pStyle w:val="ListParagraph"/>
        <w:numPr>
          <w:ilvl w:val="2"/>
          <w:numId w:val="1"/>
        </w:numPr>
        <w:spacing w:after="0" w:line="240" w:lineRule="auto"/>
        <w:jc w:val="both"/>
        <w:rPr>
          <w:rFonts w:ascii="Times New Roman" w:hAnsi="Times New Roman"/>
          <w:bCs/>
          <w:sz w:val="24"/>
          <w:szCs w:val="24"/>
        </w:rPr>
      </w:pPr>
      <w:r>
        <w:rPr>
          <w:rFonts w:ascii="Times New Roman" w:hAnsi="Times New Roman"/>
          <w:bCs/>
          <w:sz w:val="24"/>
          <w:szCs w:val="24"/>
        </w:rPr>
        <w:t>Iepirkuma priekšmeta nosaukums - Vakcīnu iegāde</w:t>
      </w:r>
    </w:p>
    <w:p w:rsidR="00E808CC" w:rsidRPr="003B55D8" w:rsidRDefault="00E808CC" w:rsidP="00E808CC">
      <w:pPr>
        <w:pStyle w:val="ListParagraph"/>
        <w:numPr>
          <w:ilvl w:val="2"/>
          <w:numId w:val="1"/>
        </w:numPr>
        <w:spacing w:after="0" w:line="240" w:lineRule="auto"/>
        <w:jc w:val="both"/>
        <w:rPr>
          <w:rFonts w:ascii="Times New Roman" w:hAnsi="Times New Roman"/>
          <w:bCs/>
          <w:sz w:val="24"/>
          <w:szCs w:val="24"/>
        </w:rPr>
      </w:pPr>
      <w:r w:rsidRPr="003B55D8">
        <w:rPr>
          <w:rFonts w:ascii="Times New Roman" w:hAnsi="Times New Roman"/>
          <w:bCs/>
          <w:sz w:val="24"/>
          <w:szCs w:val="24"/>
        </w:rPr>
        <w:t>CPV kods</w:t>
      </w:r>
      <w:r w:rsidR="003B55D8">
        <w:rPr>
          <w:rFonts w:ascii="Times New Roman" w:hAnsi="Times New Roman"/>
          <w:bCs/>
          <w:sz w:val="24"/>
          <w:szCs w:val="24"/>
        </w:rPr>
        <w:t>: 33651600-4 - Vakcīnas</w:t>
      </w:r>
    </w:p>
    <w:p w:rsidR="00E808CC" w:rsidRDefault="00E808CC" w:rsidP="00E808CC">
      <w:pPr>
        <w:pStyle w:val="ListParagraph"/>
        <w:numPr>
          <w:ilvl w:val="1"/>
          <w:numId w:val="1"/>
        </w:numPr>
        <w:spacing w:after="0" w:line="240" w:lineRule="auto"/>
        <w:jc w:val="both"/>
        <w:rPr>
          <w:rFonts w:ascii="Times New Roman" w:hAnsi="Times New Roman"/>
          <w:bCs/>
          <w:sz w:val="24"/>
          <w:szCs w:val="24"/>
        </w:rPr>
      </w:pPr>
      <w:r>
        <w:rPr>
          <w:rFonts w:ascii="Times New Roman" w:hAnsi="Times New Roman"/>
          <w:bCs/>
          <w:sz w:val="24"/>
          <w:szCs w:val="24"/>
        </w:rPr>
        <w:t>Iesniegšanas kārtība:</w:t>
      </w:r>
    </w:p>
    <w:p w:rsidR="00E808CC" w:rsidRPr="00E808CC" w:rsidRDefault="00E808CC" w:rsidP="00E808CC">
      <w:pPr>
        <w:pStyle w:val="ListParagraph"/>
        <w:numPr>
          <w:ilvl w:val="2"/>
          <w:numId w:val="1"/>
        </w:numPr>
        <w:spacing w:after="0" w:line="240" w:lineRule="auto"/>
        <w:jc w:val="both"/>
        <w:rPr>
          <w:rFonts w:ascii="Times New Roman" w:hAnsi="Times New Roman"/>
          <w:bCs/>
          <w:sz w:val="24"/>
          <w:szCs w:val="24"/>
        </w:rPr>
      </w:pPr>
      <w:r w:rsidRPr="00E808CC">
        <w:rPr>
          <w:rFonts w:ascii="Times New Roman" w:hAnsi="Times New Roman" w:cs="Times New Roman"/>
          <w:bCs/>
          <w:sz w:val="24"/>
        </w:rPr>
        <w:t xml:space="preserve">Viens pretendents iesniedz vienu piedāvājuma varianta oriģinālu un </w:t>
      </w:r>
      <w:r w:rsidRPr="003B55D8">
        <w:rPr>
          <w:rFonts w:ascii="Times New Roman" w:hAnsi="Times New Roman" w:cs="Times New Roman"/>
          <w:bCs/>
          <w:sz w:val="24"/>
        </w:rPr>
        <w:t>vienu kopiju</w:t>
      </w:r>
      <w:r w:rsidRPr="00E808CC">
        <w:rPr>
          <w:rFonts w:ascii="Times New Roman" w:hAnsi="Times New Roman" w:cs="Times New Roman"/>
          <w:bCs/>
          <w:sz w:val="24"/>
        </w:rPr>
        <w:t xml:space="preserve"> par visu iepirkuma priekšmetu. Nav atļauts iesniegt vairākus finanšu piedāvājumu variantus vai jebkāda veida alternatīvus finanšu piedāvājumu variantus. Nav atļauts iepirkumu dalīt daļās.</w:t>
      </w:r>
    </w:p>
    <w:p w:rsidR="000E34CE" w:rsidRPr="000E34CE" w:rsidRDefault="000E34CE" w:rsidP="000E34CE">
      <w:pPr>
        <w:pStyle w:val="ListParagraph"/>
        <w:numPr>
          <w:ilvl w:val="2"/>
          <w:numId w:val="1"/>
        </w:numPr>
        <w:spacing w:after="0" w:line="240" w:lineRule="auto"/>
        <w:jc w:val="both"/>
        <w:rPr>
          <w:rFonts w:ascii="Times New Roman" w:hAnsi="Times New Roman"/>
          <w:bCs/>
          <w:sz w:val="24"/>
          <w:szCs w:val="24"/>
        </w:rPr>
      </w:pPr>
      <w:r w:rsidRPr="000E34CE">
        <w:rPr>
          <w:rFonts w:ascii="Times New Roman" w:eastAsia="Calibri" w:hAnsi="Times New Roman" w:cs="Times New Roman"/>
          <w:color w:val="000000"/>
          <w:sz w:val="24"/>
        </w:rPr>
        <w:t>Visiem izdevumiem, kas saistīti ar iepirkuma izpildi, piemēram - transportu</w:t>
      </w:r>
      <w:r w:rsidRPr="000E34CE">
        <w:rPr>
          <w:rFonts w:ascii="Times New Roman" w:eastAsia="Calibri" w:hAnsi="Times New Roman" w:cs="Times New Roman"/>
          <w:sz w:val="24"/>
        </w:rPr>
        <w:t xml:space="preserve">, personāla apmācību </w:t>
      </w:r>
      <w:r>
        <w:rPr>
          <w:rFonts w:ascii="Times New Roman" w:hAnsi="Times New Roman" w:cs="Times New Roman"/>
          <w:color w:val="000000"/>
          <w:sz w:val="24"/>
        </w:rPr>
        <w:t xml:space="preserve">u.c., </w:t>
      </w:r>
      <w:r w:rsidRPr="000E34CE">
        <w:rPr>
          <w:rFonts w:ascii="Times New Roman" w:eastAsia="Calibri" w:hAnsi="Times New Roman" w:cs="Times New Roman"/>
          <w:color w:val="000000"/>
          <w:sz w:val="24"/>
        </w:rPr>
        <w:t>ir jābūt iekļautiem piedāvāto preču cenās, izņemot PVN.</w:t>
      </w:r>
    </w:p>
    <w:p w:rsidR="000E34CE" w:rsidRPr="0064169B" w:rsidRDefault="000E34CE" w:rsidP="000E34CE">
      <w:pPr>
        <w:pStyle w:val="ListParagraph"/>
        <w:numPr>
          <w:ilvl w:val="2"/>
          <w:numId w:val="1"/>
        </w:numPr>
        <w:spacing w:after="0" w:line="240" w:lineRule="auto"/>
        <w:jc w:val="both"/>
        <w:rPr>
          <w:rFonts w:ascii="Times New Roman" w:hAnsi="Times New Roman"/>
          <w:bCs/>
          <w:sz w:val="24"/>
          <w:szCs w:val="24"/>
        </w:rPr>
      </w:pPr>
      <w:r w:rsidRPr="000E34CE">
        <w:rPr>
          <w:rFonts w:ascii="Times New Roman" w:hAnsi="Times New Roman" w:cs="Times New Roman"/>
          <w:color w:val="000000"/>
          <w:sz w:val="24"/>
        </w:rPr>
        <w:t xml:space="preserve">Paredzamais </w:t>
      </w:r>
      <w:smartTag w:uri="schemas-tilde-lv/tildestengine" w:element="veidnes">
        <w:smartTagPr>
          <w:attr w:name="baseform" w:val="līgum|s"/>
          <w:attr w:name="id" w:val="-1"/>
          <w:attr w:name="text" w:val="Līguma"/>
        </w:smartTagPr>
        <w:r w:rsidRPr="000E34CE">
          <w:rPr>
            <w:rFonts w:ascii="Times New Roman" w:hAnsi="Times New Roman" w:cs="Times New Roman"/>
            <w:color w:val="000000"/>
            <w:sz w:val="24"/>
          </w:rPr>
          <w:t>līguma</w:t>
        </w:r>
      </w:smartTag>
      <w:r w:rsidRPr="000E34CE">
        <w:rPr>
          <w:rFonts w:ascii="Times New Roman" w:hAnsi="Times New Roman" w:cs="Times New Roman"/>
          <w:color w:val="000000"/>
          <w:sz w:val="24"/>
        </w:rPr>
        <w:t xml:space="preserve"> izpildes laiks –</w:t>
      </w:r>
      <w:r w:rsidR="003B55D8">
        <w:rPr>
          <w:rFonts w:ascii="Times New Roman" w:hAnsi="Times New Roman" w:cs="Times New Roman"/>
          <w:color w:val="000000"/>
          <w:sz w:val="24"/>
        </w:rPr>
        <w:t xml:space="preserve"> </w:t>
      </w:r>
      <w:r w:rsidRPr="000E34CE">
        <w:rPr>
          <w:rFonts w:ascii="Times New Roman" w:hAnsi="Times New Roman" w:cs="Times New Roman"/>
          <w:color w:val="000000"/>
          <w:sz w:val="24"/>
        </w:rPr>
        <w:t>no līguma noslēgšanas brīža</w:t>
      </w:r>
      <w:r w:rsidR="003B55D8">
        <w:rPr>
          <w:rFonts w:ascii="Times New Roman" w:hAnsi="Times New Roman" w:cs="Times New Roman"/>
          <w:color w:val="000000"/>
          <w:sz w:val="24"/>
        </w:rPr>
        <w:t xml:space="preserve"> līdz summa par visu piegādāto sasniedz 41999,99 EUR bez PVN.</w:t>
      </w:r>
    </w:p>
    <w:p w:rsidR="000E34CE" w:rsidRDefault="000E34CE" w:rsidP="000E34CE">
      <w:pPr>
        <w:pStyle w:val="ListParagraph"/>
        <w:numPr>
          <w:ilvl w:val="1"/>
          <w:numId w:val="1"/>
        </w:numPr>
        <w:spacing w:after="0" w:line="240" w:lineRule="auto"/>
        <w:jc w:val="both"/>
        <w:rPr>
          <w:rFonts w:ascii="Times New Roman" w:hAnsi="Times New Roman"/>
          <w:bCs/>
          <w:sz w:val="24"/>
          <w:szCs w:val="24"/>
        </w:rPr>
      </w:pPr>
      <w:r>
        <w:rPr>
          <w:rFonts w:ascii="Times New Roman" w:hAnsi="Times New Roman"/>
          <w:bCs/>
          <w:sz w:val="24"/>
          <w:szCs w:val="24"/>
        </w:rPr>
        <w:t>Paziņojuma publicēšana:</w:t>
      </w:r>
    </w:p>
    <w:p w:rsidR="000E34CE" w:rsidRPr="000E34CE" w:rsidRDefault="000E34CE" w:rsidP="000E34CE">
      <w:pPr>
        <w:pStyle w:val="ListParagraph"/>
        <w:numPr>
          <w:ilvl w:val="2"/>
          <w:numId w:val="1"/>
        </w:numPr>
        <w:spacing w:after="0" w:line="240" w:lineRule="auto"/>
        <w:jc w:val="both"/>
        <w:rPr>
          <w:rFonts w:ascii="Times New Roman" w:hAnsi="Times New Roman"/>
          <w:bCs/>
          <w:sz w:val="24"/>
          <w:szCs w:val="24"/>
        </w:rPr>
      </w:pPr>
      <w:r>
        <w:rPr>
          <w:rFonts w:ascii="Times New Roman" w:hAnsi="Times New Roman" w:cs="Times New Roman"/>
          <w:bCs/>
          <w:color w:val="000000"/>
          <w:sz w:val="24"/>
        </w:rPr>
        <w:t xml:space="preserve">Paziņojuma </w:t>
      </w:r>
      <w:r w:rsidRPr="000E34CE">
        <w:rPr>
          <w:rFonts w:ascii="Times New Roman" w:hAnsi="Times New Roman" w:cs="Times New Roman"/>
          <w:color w:val="000000"/>
          <w:sz w:val="24"/>
        </w:rPr>
        <w:t>publikācija IUB un SIA „Jelgavas poliklīnika</w:t>
      </w:r>
      <w:r>
        <w:rPr>
          <w:rFonts w:ascii="Times New Roman" w:hAnsi="Times New Roman" w:cs="Times New Roman"/>
          <w:color w:val="000000"/>
          <w:sz w:val="24"/>
        </w:rPr>
        <w:t>”</w:t>
      </w:r>
      <w:r w:rsidRPr="000E34CE">
        <w:rPr>
          <w:rFonts w:ascii="Times New Roman" w:hAnsi="Times New Roman" w:cs="Times New Roman"/>
          <w:color w:val="000000"/>
          <w:sz w:val="24"/>
        </w:rPr>
        <w:t xml:space="preserve"> mājas lapā </w:t>
      </w:r>
      <w:r w:rsidRPr="000E34CE">
        <w:rPr>
          <w:rFonts w:ascii="Times New Roman" w:hAnsi="Times New Roman" w:cs="Times New Roman"/>
          <w:sz w:val="24"/>
        </w:rPr>
        <w:t>www.jelgavaspoliklinika.lv</w:t>
      </w:r>
      <w:r w:rsidRPr="000E34CE">
        <w:rPr>
          <w:rFonts w:ascii="Times New Roman" w:hAnsi="Times New Roman" w:cs="Times New Roman"/>
          <w:color w:val="0000FF"/>
          <w:sz w:val="24"/>
        </w:rPr>
        <w:t xml:space="preserve"> </w:t>
      </w:r>
      <w:r w:rsidRPr="000E34CE">
        <w:rPr>
          <w:rFonts w:ascii="Times New Roman" w:hAnsi="Times New Roman" w:cs="Times New Roman"/>
          <w:sz w:val="24"/>
        </w:rPr>
        <w:t>sadaļā Iepirkumi.</w:t>
      </w:r>
    </w:p>
    <w:p w:rsidR="002F555D" w:rsidRDefault="000E34CE" w:rsidP="002F555D">
      <w:pPr>
        <w:pStyle w:val="ListParagraph"/>
        <w:numPr>
          <w:ilvl w:val="1"/>
          <w:numId w:val="1"/>
        </w:numPr>
        <w:spacing w:after="0" w:line="240" w:lineRule="auto"/>
        <w:jc w:val="both"/>
        <w:rPr>
          <w:rFonts w:ascii="Times New Roman" w:hAnsi="Times New Roman"/>
          <w:bCs/>
          <w:sz w:val="24"/>
          <w:szCs w:val="24"/>
        </w:rPr>
      </w:pPr>
      <w:r>
        <w:rPr>
          <w:rFonts w:ascii="Times New Roman" w:hAnsi="Times New Roman"/>
          <w:bCs/>
          <w:sz w:val="24"/>
          <w:szCs w:val="24"/>
        </w:rPr>
        <w:t>Piedāvājumu iesniegšanas vieta, datums, laiks:</w:t>
      </w:r>
    </w:p>
    <w:p w:rsidR="002F555D" w:rsidRPr="002F555D" w:rsidRDefault="000E34CE" w:rsidP="002F555D">
      <w:pPr>
        <w:pStyle w:val="ListParagraph"/>
        <w:numPr>
          <w:ilvl w:val="2"/>
          <w:numId w:val="1"/>
        </w:numPr>
        <w:spacing w:after="0" w:line="240" w:lineRule="auto"/>
        <w:jc w:val="both"/>
        <w:rPr>
          <w:rFonts w:ascii="Times New Roman" w:hAnsi="Times New Roman"/>
          <w:bCs/>
          <w:sz w:val="24"/>
          <w:szCs w:val="24"/>
        </w:rPr>
      </w:pPr>
      <w:r w:rsidRPr="002F555D">
        <w:rPr>
          <w:rFonts w:ascii="Times New Roman" w:eastAsia="Calibri" w:hAnsi="Times New Roman" w:cs="Times New Roman"/>
          <w:sz w:val="24"/>
          <w:szCs w:val="24"/>
        </w:rPr>
        <w:t>Pretendenti savus piedāvājumus var iesniegt SIA „Jelgavas poliklīnika”, 4. stāvā, 41</w:t>
      </w:r>
      <w:r w:rsidRPr="002F555D">
        <w:rPr>
          <w:rFonts w:ascii="Times New Roman" w:hAnsi="Times New Roman" w:cs="Times New Roman"/>
          <w:sz w:val="24"/>
          <w:szCs w:val="24"/>
        </w:rPr>
        <w:t>2</w:t>
      </w:r>
      <w:r w:rsidRPr="002F555D">
        <w:rPr>
          <w:rFonts w:ascii="Times New Roman" w:eastAsia="Calibri" w:hAnsi="Times New Roman" w:cs="Times New Roman"/>
          <w:sz w:val="24"/>
          <w:szCs w:val="24"/>
        </w:rPr>
        <w:t xml:space="preserve">. kabinetā, Sudrabu Edžus ielā 10, Jelgavā sākot no </w:t>
      </w:r>
      <w:r w:rsidR="002F555D">
        <w:rPr>
          <w:rFonts w:ascii="Times New Roman" w:hAnsi="Times New Roman" w:cs="Times New Roman"/>
          <w:sz w:val="24"/>
          <w:szCs w:val="24"/>
        </w:rPr>
        <w:t>Iepirkuma</w:t>
      </w:r>
      <w:r w:rsidRPr="002F555D">
        <w:rPr>
          <w:rFonts w:ascii="Times New Roman" w:eastAsia="Calibri" w:hAnsi="Times New Roman" w:cs="Times New Roman"/>
          <w:sz w:val="24"/>
          <w:szCs w:val="24"/>
        </w:rPr>
        <w:t xml:space="preserve"> izziņošanas dienas, bet ne vēlāk kā līdz</w:t>
      </w:r>
      <w:r w:rsidRPr="002F555D">
        <w:rPr>
          <w:rFonts w:ascii="Times New Roman" w:eastAsia="Calibri" w:hAnsi="Times New Roman" w:cs="Times New Roman"/>
          <w:color w:val="FF0000"/>
          <w:sz w:val="24"/>
          <w:szCs w:val="24"/>
        </w:rPr>
        <w:t xml:space="preserve"> </w:t>
      </w:r>
      <w:r w:rsidR="002F555D" w:rsidRPr="00DE4137">
        <w:rPr>
          <w:rFonts w:ascii="Times New Roman" w:hAnsi="Times New Roman" w:cs="Times New Roman"/>
          <w:sz w:val="24"/>
          <w:szCs w:val="24"/>
        </w:rPr>
        <w:t>2015. gada</w:t>
      </w:r>
      <w:r w:rsidR="002F555D" w:rsidRPr="00DE4137">
        <w:rPr>
          <w:rFonts w:ascii="Times New Roman" w:hAnsi="Times New Roman" w:cs="Times New Roman"/>
          <w:color w:val="FF0000"/>
          <w:sz w:val="24"/>
          <w:szCs w:val="24"/>
        </w:rPr>
        <w:t xml:space="preserve"> </w:t>
      </w:r>
      <w:r w:rsidR="00DE4137" w:rsidRPr="00DE4137">
        <w:rPr>
          <w:rFonts w:ascii="Times New Roman" w:eastAsia="Calibri" w:hAnsi="Times New Roman" w:cs="Times New Roman"/>
          <w:sz w:val="24"/>
          <w:szCs w:val="24"/>
        </w:rPr>
        <w:t>12. maijam plkst.10</w:t>
      </w:r>
      <w:r w:rsidRPr="00DE4137">
        <w:rPr>
          <w:rFonts w:ascii="Times New Roman" w:eastAsia="Calibri" w:hAnsi="Times New Roman" w:cs="Times New Roman"/>
          <w:sz w:val="24"/>
          <w:szCs w:val="24"/>
        </w:rPr>
        <w:t>.00,</w:t>
      </w:r>
      <w:r w:rsidRPr="002F555D">
        <w:rPr>
          <w:rFonts w:ascii="Times New Roman" w:eastAsia="Calibri" w:hAnsi="Times New Roman" w:cs="Times New Roman"/>
          <w:sz w:val="24"/>
          <w:szCs w:val="24"/>
        </w:rPr>
        <w:t xml:space="preserve"> vai nosūtot pa pastu uz adresi: SIA „Jelgavas poliklīnika”, Sudrabu Edžus iela 10, Jelgava, LV – 3001. Piedāvājumi, kas nav iesniegti noteiktajā kārtībā vai saņemti pēc Konkursa nolikumā norādītā piedāvājumu iesniegšanas termiņa beigām, netiek izskatīti un neattaisīti tiek aizsūtīti atpakaļ pretendentam.</w:t>
      </w:r>
      <w:r w:rsidR="002F555D" w:rsidRPr="002F555D">
        <w:rPr>
          <w:rFonts w:ascii="Times New Roman" w:hAnsi="Times New Roman" w:cs="Times New Roman"/>
          <w:sz w:val="24"/>
          <w:szCs w:val="24"/>
        </w:rPr>
        <w:t xml:space="preserve"> </w:t>
      </w:r>
    </w:p>
    <w:p w:rsidR="000E34CE" w:rsidRPr="002F555D" w:rsidRDefault="002F555D" w:rsidP="002F555D">
      <w:pPr>
        <w:pStyle w:val="ListParagraph"/>
        <w:numPr>
          <w:ilvl w:val="2"/>
          <w:numId w:val="1"/>
        </w:numPr>
        <w:spacing w:after="0" w:line="240" w:lineRule="auto"/>
        <w:jc w:val="both"/>
        <w:rPr>
          <w:rFonts w:ascii="Times New Roman" w:hAnsi="Times New Roman"/>
          <w:bCs/>
          <w:sz w:val="24"/>
          <w:szCs w:val="24"/>
        </w:rPr>
      </w:pPr>
      <w:r w:rsidRPr="002F555D">
        <w:rPr>
          <w:rFonts w:ascii="Times New Roman" w:eastAsia="Calibri" w:hAnsi="Times New Roman" w:cs="Times New Roman"/>
          <w:sz w:val="24"/>
          <w:szCs w:val="23"/>
        </w:rPr>
        <w:lastRenderedPageBreak/>
        <w:t xml:space="preserve">Pasta sūtījumam ar piedāvājumu ir jābūt nogādātam </w:t>
      </w:r>
      <w:r>
        <w:rPr>
          <w:rFonts w:ascii="Times New Roman" w:hAnsi="Times New Roman" w:cs="Times New Roman"/>
          <w:sz w:val="24"/>
          <w:szCs w:val="23"/>
        </w:rPr>
        <w:t>Iepirkuma</w:t>
      </w:r>
      <w:r w:rsidRPr="002F555D">
        <w:rPr>
          <w:rFonts w:ascii="Times New Roman" w:eastAsia="Calibri" w:hAnsi="Times New Roman" w:cs="Times New Roman"/>
          <w:sz w:val="24"/>
          <w:szCs w:val="23"/>
        </w:rPr>
        <w:t xml:space="preserve"> nolikuma 1.6.1. apakšpunktā noteiktajā adresē līdz minētajā apakšpunktā noteiktajam piedāvājumu iesniegšanas termiņam.</w:t>
      </w:r>
    </w:p>
    <w:p w:rsidR="002F555D" w:rsidRDefault="002F555D" w:rsidP="002F555D">
      <w:pPr>
        <w:pStyle w:val="ListParagraph"/>
        <w:numPr>
          <w:ilvl w:val="1"/>
          <w:numId w:val="1"/>
        </w:numPr>
        <w:spacing w:after="0" w:line="240" w:lineRule="auto"/>
        <w:jc w:val="both"/>
        <w:rPr>
          <w:rFonts w:ascii="Times New Roman" w:hAnsi="Times New Roman"/>
          <w:bCs/>
          <w:sz w:val="24"/>
          <w:szCs w:val="24"/>
        </w:rPr>
      </w:pPr>
      <w:r>
        <w:rPr>
          <w:rFonts w:ascii="Times New Roman" w:hAnsi="Times New Roman"/>
          <w:bCs/>
          <w:sz w:val="24"/>
          <w:szCs w:val="24"/>
        </w:rPr>
        <w:t>Piedāvājuma noformēšana:</w:t>
      </w:r>
    </w:p>
    <w:p w:rsidR="00FA730C" w:rsidRPr="00FA730C" w:rsidRDefault="00FA730C" w:rsidP="00FA730C">
      <w:pPr>
        <w:pStyle w:val="ListParagraph"/>
        <w:numPr>
          <w:ilvl w:val="2"/>
          <w:numId w:val="1"/>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P</w:t>
      </w:r>
      <w:r w:rsidRPr="00FA730C">
        <w:rPr>
          <w:rFonts w:ascii="Times New Roman" w:eastAsia="Calibri" w:hAnsi="Times New Roman" w:cs="Times New Roman"/>
          <w:sz w:val="24"/>
          <w:szCs w:val="24"/>
        </w:rPr>
        <w:t>iedāvājums iesniedzams slēgtā (aizlīmētā) aploksnē, uz kuras jānorāda</w:t>
      </w:r>
      <w:r>
        <w:rPr>
          <w:rFonts w:ascii="Times New Roman" w:hAnsi="Times New Roman" w:cs="Times New Roman"/>
          <w:sz w:val="24"/>
          <w:szCs w:val="24"/>
        </w:rPr>
        <w:t>:</w:t>
      </w:r>
    </w:p>
    <w:p w:rsidR="00FA730C" w:rsidRPr="00FA730C" w:rsidRDefault="00FA730C" w:rsidP="00FA730C">
      <w:pPr>
        <w:pStyle w:val="ListParagraph"/>
        <w:numPr>
          <w:ilvl w:val="3"/>
          <w:numId w:val="1"/>
        </w:numPr>
        <w:spacing w:after="0" w:line="240" w:lineRule="auto"/>
        <w:jc w:val="both"/>
        <w:rPr>
          <w:rFonts w:ascii="Times New Roman" w:hAnsi="Times New Roman" w:cs="Times New Roman"/>
          <w:bCs/>
          <w:sz w:val="24"/>
          <w:szCs w:val="24"/>
        </w:rPr>
      </w:pPr>
      <w:r>
        <w:rPr>
          <w:rFonts w:ascii="Times New Roman" w:hAnsi="Times New Roman" w:cs="Times New Roman"/>
          <w:sz w:val="24"/>
        </w:rPr>
        <w:t>p</w:t>
      </w:r>
      <w:r w:rsidRPr="00FA730C">
        <w:rPr>
          <w:rFonts w:ascii="Times New Roman" w:eastAsia="Calibri" w:hAnsi="Times New Roman" w:cs="Times New Roman"/>
          <w:sz w:val="24"/>
        </w:rPr>
        <w:t>asūtītāja nosaukums un adrese</w:t>
      </w:r>
      <w:r>
        <w:rPr>
          <w:rFonts w:ascii="Times New Roman" w:hAnsi="Times New Roman" w:cs="Times New Roman"/>
          <w:sz w:val="24"/>
        </w:rPr>
        <w:t>;</w:t>
      </w:r>
    </w:p>
    <w:p w:rsidR="00FA730C" w:rsidRDefault="00FA730C" w:rsidP="00FA730C">
      <w:pPr>
        <w:pStyle w:val="ListParagraph"/>
        <w:numPr>
          <w:ilvl w:val="3"/>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pretendenta nosaukums un adrese;</w:t>
      </w:r>
    </w:p>
    <w:p w:rsidR="00FA730C" w:rsidRPr="00901729" w:rsidRDefault="00FA730C" w:rsidP="00FA730C">
      <w:pPr>
        <w:pStyle w:val="ListParagraph"/>
        <w:numPr>
          <w:ilvl w:val="3"/>
          <w:numId w:val="1"/>
        </w:numPr>
        <w:spacing w:after="0" w:line="240" w:lineRule="auto"/>
        <w:jc w:val="both"/>
        <w:rPr>
          <w:rFonts w:ascii="Times New Roman" w:hAnsi="Times New Roman" w:cs="Times New Roman"/>
          <w:bCs/>
          <w:sz w:val="24"/>
          <w:szCs w:val="24"/>
        </w:rPr>
      </w:pPr>
      <w:r w:rsidRPr="00FA730C">
        <w:rPr>
          <w:rFonts w:ascii="Times New Roman" w:eastAsia="Calibri" w:hAnsi="Times New Roman" w:cs="Times New Roman"/>
          <w:sz w:val="24"/>
        </w:rPr>
        <w:t xml:space="preserve">atzīme „Piedāvājums iepirkumam </w:t>
      </w:r>
      <w:r w:rsidRPr="00FA730C">
        <w:rPr>
          <w:rFonts w:ascii="Times New Roman" w:eastAsia="Calibri" w:hAnsi="Times New Roman" w:cs="Times New Roman"/>
          <w:bCs/>
          <w:color w:val="000000"/>
          <w:sz w:val="24"/>
        </w:rPr>
        <w:t>„</w:t>
      </w:r>
      <w:r w:rsidR="005310C5">
        <w:rPr>
          <w:rFonts w:ascii="Times New Roman" w:hAnsi="Times New Roman" w:cs="Times New Roman"/>
          <w:bCs/>
          <w:color w:val="000000"/>
          <w:sz w:val="24"/>
        </w:rPr>
        <w:t>Vakcīnu iegāde</w:t>
      </w:r>
      <w:r w:rsidRPr="00FA730C">
        <w:rPr>
          <w:rFonts w:ascii="Times New Roman" w:eastAsia="Calibri" w:hAnsi="Times New Roman" w:cs="Times New Roman"/>
          <w:bCs/>
          <w:color w:val="000000"/>
          <w:sz w:val="24"/>
        </w:rPr>
        <w:t>”, iepir</w:t>
      </w:r>
      <w:r>
        <w:rPr>
          <w:rFonts w:ascii="Times New Roman" w:hAnsi="Times New Roman" w:cs="Times New Roman"/>
          <w:bCs/>
          <w:color w:val="000000"/>
          <w:sz w:val="24"/>
        </w:rPr>
        <w:t xml:space="preserve">kuma identifikācijas Nr. </w:t>
      </w:r>
      <w:r w:rsidRPr="005310C5">
        <w:rPr>
          <w:rFonts w:ascii="Times New Roman" w:hAnsi="Times New Roman" w:cs="Times New Roman"/>
          <w:bCs/>
          <w:color w:val="000000"/>
          <w:sz w:val="24"/>
        </w:rPr>
        <w:t>JP 2015</w:t>
      </w:r>
      <w:r w:rsidRPr="005310C5">
        <w:rPr>
          <w:rFonts w:ascii="Times New Roman" w:eastAsia="Calibri" w:hAnsi="Times New Roman" w:cs="Times New Roman"/>
          <w:bCs/>
          <w:color w:val="000000"/>
          <w:sz w:val="24"/>
        </w:rPr>
        <w:t>/</w:t>
      </w:r>
      <w:r w:rsidR="005310C5" w:rsidRPr="005310C5">
        <w:rPr>
          <w:rFonts w:ascii="Times New Roman" w:hAnsi="Times New Roman" w:cs="Times New Roman"/>
          <w:bCs/>
          <w:color w:val="000000"/>
          <w:sz w:val="24"/>
        </w:rPr>
        <w:t>7</w:t>
      </w:r>
      <w:r w:rsidRPr="00FA730C">
        <w:rPr>
          <w:rFonts w:ascii="Times New Roman" w:eastAsia="Calibri" w:hAnsi="Times New Roman" w:cs="Times New Roman"/>
          <w:bCs/>
          <w:color w:val="000000"/>
          <w:sz w:val="24"/>
        </w:rPr>
        <w:t xml:space="preserve">, </w:t>
      </w:r>
      <w:r w:rsidRPr="00FA730C">
        <w:rPr>
          <w:rFonts w:ascii="Times New Roman" w:eastAsia="Calibri" w:hAnsi="Times New Roman" w:cs="Times New Roman"/>
          <w:sz w:val="24"/>
        </w:rPr>
        <w:t xml:space="preserve">neatvērt līdz </w:t>
      </w:r>
      <w:r w:rsidRPr="00901729">
        <w:rPr>
          <w:rFonts w:ascii="Times New Roman" w:hAnsi="Times New Roman" w:cs="Times New Roman"/>
          <w:sz w:val="24"/>
        </w:rPr>
        <w:t>2015</w:t>
      </w:r>
      <w:r w:rsidR="00901729" w:rsidRPr="00901729">
        <w:rPr>
          <w:rFonts w:ascii="Times New Roman" w:eastAsia="Calibri" w:hAnsi="Times New Roman" w:cs="Times New Roman"/>
          <w:sz w:val="24"/>
        </w:rPr>
        <w:t>. gada 12</w:t>
      </w:r>
      <w:r w:rsidRPr="00901729">
        <w:rPr>
          <w:rFonts w:ascii="Times New Roman" w:eastAsia="Calibri" w:hAnsi="Times New Roman" w:cs="Times New Roman"/>
          <w:sz w:val="24"/>
        </w:rPr>
        <w:t xml:space="preserve">. </w:t>
      </w:r>
      <w:r w:rsidR="00901729" w:rsidRPr="00901729">
        <w:rPr>
          <w:rFonts w:ascii="Times New Roman" w:eastAsia="Calibri" w:hAnsi="Times New Roman" w:cs="Times New Roman"/>
          <w:sz w:val="24"/>
        </w:rPr>
        <w:t>maijam</w:t>
      </w:r>
      <w:r w:rsidRPr="00901729">
        <w:rPr>
          <w:rFonts w:ascii="Times New Roman" w:eastAsia="Calibri" w:hAnsi="Times New Roman" w:cs="Times New Roman"/>
          <w:sz w:val="24"/>
        </w:rPr>
        <w:t xml:space="preserve"> plkst. 11:00</w:t>
      </w:r>
      <w:r w:rsidRPr="00901729">
        <w:rPr>
          <w:rFonts w:ascii="Times New Roman" w:hAnsi="Times New Roman" w:cs="Times New Roman"/>
          <w:sz w:val="24"/>
        </w:rPr>
        <w:t>.</w:t>
      </w:r>
    </w:p>
    <w:p w:rsidR="002E11D6" w:rsidRPr="002E11D6" w:rsidRDefault="00FA730C" w:rsidP="002E11D6">
      <w:pPr>
        <w:pStyle w:val="ListParagraph"/>
        <w:numPr>
          <w:ilvl w:val="2"/>
          <w:numId w:val="1"/>
        </w:numPr>
        <w:spacing w:after="0" w:line="240" w:lineRule="auto"/>
        <w:jc w:val="both"/>
        <w:rPr>
          <w:rFonts w:ascii="Times New Roman" w:hAnsi="Times New Roman" w:cs="Times New Roman"/>
          <w:bCs/>
          <w:sz w:val="24"/>
          <w:szCs w:val="24"/>
        </w:rPr>
      </w:pPr>
      <w:r>
        <w:rPr>
          <w:rFonts w:ascii="Times New Roman" w:hAnsi="Times New Roman" w:cs="Times New Roman"/>
          <w:sz w:val="24"/>
        </w:rPr>
        <w:t>V</w:t>
      </w:r>
      <w:r w:rsidRPr="00FA730C">
        <w:rPr>
          <w:rFonts w:ascii="Times New Roman" w:eastAsia="Calibri" w:hAnsi="Times New Roman" w:cs="Times New Roman"/>
          <w:sz w:val="24"/>
        </w:rPr>
        <w:t>isiem piedāvājumā ietvertajiem materiāliem jābūt cauršūtiem tā, lai nebūtu iespējams no piedāvājuma atdalīt lapas, nesabojājot zīmoga nospiedu</w:t>
      </w:r>
      <w:r w:rsidR="009148A4">
        <w:rPr>
          <w:rFonts w:ascii="Times New Roman" w:eastAsia="Calibri" w:hAnsi="Times New Roman" w:cs="Times New Roman"/>
          <w:sz w:val="24"/>
        </w:rPr>
        <w:t>mu uz auklu galu nostiprinājuma.</w:t>
      </w:r>
    </w:p>
    <w:p w:rsidR="008E359F" w:rsidRPr="002E11D6" w:rsidRDefault="008E359F" w:rsidP="002E11D6">
      <w:pPr>
        <w:pStyle w:val="ListParagraph"/>
        <w:numPr>
          <w:ilvl w:val="2"/>
          <w:numId w:val="1"/>
        </w:numPr>
        <w:spacing w:after="0" w:line="240" w:lineRule="auto"/>
        <w:jc w:val="both"/>
        <w:rPr>
          <w:rFonts w:ascii="Times New Roman" w:hAnsi="Times New Roman" w:cs="Times New Roman"/>
          <w:bCs/>
          <w:sz w:val="24"/>
          <w:szCs w:val="24"/>
        </w:rPr>
      </w:pPr>
      <w:r w:rsidRPr="002E11D6">
        <w:rPr>
          <w:rFonts w:ascii="Times New Roman" w:hAnsi="Times New Roman" w:cs="Times New Roman"/>
          <w:sz w:val="24"/>
        </w:rPr>
        <w:t>P</w:t>
      </w:r>
      <w:r w:rsidRPr="002E11D6">
        <w:rPr>
          <w:rFonts w:ascii="Times New Roman" w:eastAsia="Calibri" w:hAnsi="Times New Roman" w:cs="Times New Roman"/>
          <w:sz w:val="24"/>
        </w:rPr>
        <w:t>iedāvājumam jābūt sagatavotam latviešu valodā un piedāvājumā iekļautajiem dokum</w:t>
      </w:r>
      <w:r w:rsidRPr="002E11D6">
        <w:rPr>
          <w:rFonts w:ascii="Times New Roman" w:hAnsi="Times New Roman" w:cs="Times New Roman"/>
          <w:sz w:val="24"/>
        </w:rPr>
        <w:t>entiem jābūt skaid</w:t>
      </w:r>
      <w:r w:rsidR="008105B9" w:rsidRPr="002E11D6">
        <w:rPr>
          <w:rFonts w:ascii="Times New Roman" w:hAnsi="Times New Roman" w:cs="Times New Roman"/>
          <w:sz w:val="24"/>
        </w:rPr>
        <w:t xml:space="preserve">ri salasāmiem un bez labojumiem. </w:t>
      </w:r>
      <w:r w:rsidR="008105B9" w:rsidRPr="002E11D6">
        <w:rPr>
          <w:rFonts w:ascii="Times New Roman" w:eastAsia="Calibri" w:hAnsi="Times New Roman" w:cs="Times New Roman"/>
          <w:sz w:val="24"/>
        </w:rPr>
        <w:t>Tie dokumenti, kuri nav latviešu valodā, ir jāpievieno apliecinātu tulkojumu</w:t>
      </w:r>
      <w:r w:rsidR="008105B9" w:rsidRPr="002E11D6">
        <w:rPr>
          <w:rFonts w:ascii="Times New Roman" w:eastAsia="Calibri" w:hAnsi="Times New Roman" w:cs="Times New Roman"/>
          <w:sz w:val="24"/>
          <w:lang w:eastAsia="lv-LV"/>
        </w:rPr>
        <w:t>.</w:t>
      </w:r>
    </w:p>
    <w:p w:rsidR="008E359F" w:rsidRPr="008E359F" w:rsidRDefault="008E359F" w:rsidP="008E359F">
      <w:pPr>
        <w:pStyle w:val="ListParagraph"/>
        <w:numPr>
          <w:ilvl w:val="2"/>
          <w:numId w:val="1"/>
        </w:numPr>
        <w:spacing w:after="0" w:line="240" w:lineRule="auto"/>
        <w:jc w:val="both"/>
        <w:rPr>
          <w:rFonts w:ascii="Times New Roman" w:hAnsi="Times New Roman" w:cs="Times New Roman"/>
          <w:bCs/>
          <w:sz w:val="24"/>
          <w:szCs w:val="24"/>
        </w:rPr>
      </w:pPr>
      <w:r>
        <w:rPr>
          <w:rFonts w:ascii="Times New Roman" w:hAnsi="Times New Roman" w:cs="Times New Roman"/>
          <w:sz w:val="24"/>
        </w:rPr>
        <w:t>I</w:t>
      </w:r>
      <w:r w:rsidRPr="008E359F">
        <w:rPr>
          <w:rFonts w:ascii="Times New Roman" w:eastAsia="Calibri" w:hAnsi="Times New Roman" w:cs="Times New Roman"/>
          <w:sz w:val="24"/>
        </w:rPr>
        <w:t xml:space="preserve">esniegtais piedāvājuma </w:t>
      </w:r>
      <w:r w:rsidRPr="000D6511">
        <w:rPr>
          <w:rFonts w:ascii="Times New Roman" w:eastAsia="Calibri" w:hAnsi="Times New Roman" w:cs="Times New Roman"/>
          <w:sz w:val="24"/>
        </w:rPr>
        <w:t>oriģināls un kopija</w:t>
      </w:r>
      <w:r w:rsidRPr="008E359F">
        <w:rPr>
          <w:rFonts w:ascii="Times New Roman" w:eastAsia="Calibri" w:hAnsi="Times New Roman" w:cs="Times New Roman"/>
          <w:sz w:val="24"/>
        </w:rPr>
        <w:t xml:space="preserve"> ir pasūtītāja īpašums un </w:t>
      </w:r>
      <w:r>
        <w:rPr>
          <w:rFonts w:ascii="Times New Roman" w:hAnsi="Times New Roman" w:cs="Times New Roman"/>
          <w:sz w:val="24"/>
        </w:rPr>
        <w:t xml:space="preserve">pēc </w:t>
      </w:r>
      <w:r w:rsidRPr="008E359F">
        <w:rPr>
          <w:rFonts w:ascii="TimesNewRoman" w:eastAsia="Calibri" w:hAnsi="TimesNewRoman" w:cs="TimesNewRoman"/>
          <w:lang w:eastAsia="lv-LV"/>
        </w:rPr>
        <w:t>piedāvājuma</w:t>
      </w:r>
      <w:r w:rsidRPr="008E359F">
        <w:rPr>
          <w:rFonts w:ascii="TimesNewRoman" w:hAnsi="TimesNewRoman" w:cs="TimesNewRoman"/>
          <w:lang w:eastAsia="lv-LV"/>
        </w:rPr>
        <w:t xml:space="preserve"> </w:t>
      </w:r>
      <w:r w:rsidRPr="008E359F">
        <w:rPr>
          <w:rFonts w:ascii="TimesNewRoman" w:eastAsia="Calibri" w:hAnsi="TimesNewRoman" w:cs="TimesNewRoman"/>
          <w:lang w:eastAsia="lv-LV"/>
        </w:rPr>
        <w:t>iesniegšanas termiņa beigām</w:t>
      </w:r>
      <w:r>
        <w:rPr>
          <w:rFonts w:ascii="Times New Roman" w:hAnsi="Times New Roman" w:cs="Times New Roman"/>
          <w:sz w:val="24"/>
        </w:rPr>
        <w:t xml:space="preserve"> tie </w:t>
      </w:r>
      <w:r w:rsidRPr="008E359F">
        <w:rPr>
          <w:rFonts w:ascii="Times New Roman" w:eastAsia="Calibri" w:hAnsi="Times New Roman" w:cs="Times New Roman"/>
          <w:sz w:val="24"/>
        </w:rPr>
        <w:t>neti</w:t>
      </w:r>
      <w:r>
        <w:rPr>
          <w:rFonts w:ascii="Times New Roman" w:hAnsi="Times New Roman" w:cs="Times New Roman"/>
          <w:sz w:val="24"/>
        </w:rPr>
        <w:t xml:space="preserve">ek </w:t>
      </w:r>
      <w:r w:rsidR="009148A4">
        <w:rPr>
          <w:rFonts w:ascii="Times New Roman" w:hAnsi="Times New Roman" w:cs="Times New Roman"/>
          <w:sz w:val="24"/>
        </w:rPr>
        <w:t>atdoti atpakaļ pretendentiem.</w:t>
      </w:r>
    </w:p>
    <w:p w:rsidR="008E359F" w:rsidRPr="008E359F" w:rsidRDefault="008E359F" w:rsidP="008E359F">
      <w:pPr>
        <w:pStyle w:val="ListParagraph"/>
        <w:numPr>
          <w:ilvl w:val="2"/>
          <w:numId w:val="1"/>
        </w:numPr>
        <w:spacing w:after="0" w:line="240" w:lineRule="auto"/>
        <w:jc w:val="both"/>
        <w:rPr>
          <w:rFonts w:ascii="Times New Roman" w:hAnsi="Times New Roman" w:cs="Times New Roman"/>
          <w:bCs/>
          <w:sz w:val="24"/>
          <w:szCs w:val="24"/>
        </w:rPr>
      </w:pPr>
      <w:r w:rsidRPr="008E359F">
        <w:rPr>
          <w:rFonts w:ascii="TimesNewRoman" w:eastAsia="Calibri" w:hAnsi="TimesNewRoman" w:cs="TimesNewRoman"/>
          <w:lang w:eastAsia="lv-LV"/>
        </w:rPr>
        <w:t>Iesniegto piedāvājumu pretendents var atsaukt vai labot tikai līdz piedāvājuma</w:t>
      </w:r>
      <w:r w:rsidRPr="008E359F">
        <w:rPr>
          <w:rFonts w:ascii="TimesNewRoman" w:hAnsi="TimesNewRoman" w:cs="TimesNewRoman"/>
          <w:lang w:eastAsia="lv-LV"/>
        </w:rPr>
        <w:t xml:space="preserve"> </w:t>
      </w:r>
      <w:r w:rsidRPr="008E359F">
        <w:rPr>
          <w:rFonts w:ascii="TimesNewRoman" w:eastAsia="Calibri" w:hAnsi="TimesNewRoman" w:cs="TimesNewRoman"/>
          <w:lang w:eastAsia="lv-LV"/>
        </w:rPr>
        <w:t>iesniegšanas termiņa beigām.</w:t>
      </w:r>
    </w:p>
    <w:p w:rsidR="008E359F" w:rsidRPr="008E359F" w:rsidRDefault="008E359F" w:rsidP="008E359F">
      <w:pPr>
        <w:pStyle w:val="ListParagraph"/>
        <w:numPr>
          <w:ilvl w:val="1"/>
          <w:numId w:val="1"/>
        </w:numPr>
        <w:spacing w:after="0" w:line="240" w:lineRule="auto"/>
        <w:jc w:val="both"/>
        <w:rPr>
          <w:rFonts w:ascii="Times New Roman" w:hAnsi="Times New Roman" w:cs="Times New Roman"/>
          <w:bCs/>
          <w:sz w:val="24"/>
          <w:szCs w:val="24"/>
        </w:rPr>
      </w:pPr>
      <w:r>
        <w:rPr>
          <w:rFonts w:ascii="Times New Roman" w:hAnsi="Times New Roman" w:cs="Times New Roman"/>
          <w:bCs/>
          <w:color w:val="000000"/>
          <w:sz w:val="24"/>
          <w:szCs w:val="23"/>
        </w:rPr>
        <w:t>Piedāvājumu</w:t>
      </w:r>
      <w:r w:rsidRPr="008E359F">
        <w:rPr>
          <w:rFonts w:ascii="Times New Roman" w:eastAsia="Calibri" w:hAnsi="Times New Roman" w:cs="Times New Roman"/>
          <w:bCs/>
          <w:color w:val="000000"/>
          <w:sz w:val="24"/>
          <w:szCs w:val="23"/>
        </w:rPr>
        <w:t xml:space="preserve"> atvēršanas vieta, kārtība, datums un laiks:</w:t>
      </w:r>
    </w:p>
    <w:p w:rsidR="008E359F" w:rsidRPr="008E359F" w:rsidRDefault="008E359F" w:rsidP="008E359F">
      <w:pPr>
        <w:pStyle w:val="ListParagraph"/>
        <w:numPr>
          <w:ilvl w:val="2"/>
          <w:numId w:val="1"/>
        </w:numPr>
        <w:spacing w:after="0" w:line="240" w:lineRule="auto"/>
        <w:jc w:val="both"/>
        <w:rPr>
          <w:rFonts w:ascii="Times New Roman" w:hAnsi="Times New Roman" w:cs="Times New Roman"/>
          <w:bCs/>
          <w:sz w:val="24"/>
          <w:szCs w:val="24"/>
        </w:rPr>
      </w:pPr>
      <w:r w:rsidRPr="008E359F">
        <w:rPr>
          <w:rFonts w:ascii="Times New Roman" w:eastAsia="Calibri" w:hAnsi="Times New Roman" w:cs="Times New Roman"/>
          <w:color w:val="000000"/>
          <w:sz w:val="24"/>
          <w:szCs w:val="23"/>
        </w:rPr>
        <w:t xml:space="preserve">Piedāvājumu atvēršanas sanāksme notiks </w:t>
      </w:r>
      <w:r w:rsidRPr="00901729">
        <w:rPr>
          <w:rFonts w:ascii="Times New Roman" w:hAnsi="Times New Roman" w:cs="Times New Roman"/>
          <w:color w:val="000000"/>
          <w:sz w:val="24"/>
          <w:szCs w:val="23"/>
        </w:rPr>
        <w:t>2015</w:t>
      </w:r>
      <w:r w:rsidR="00901729" w:rsidRPr="00901729">
        <w:rPr>
          <w:rFonts w:ascii="Times New Roman" w:eastAsia="Calibri" w:hAnsi="Times New Roman" w:cs="Times New Roman"/>
          <w:color w:val="000000"/>
          <w:sz w:val="24"/>
          <w:szCs w:val="23"/>
        </w:rPr>
        <w:t>.gada 12</w:t>
      </w:r>
      <w:r w:rsidRPr="00901729">
        <w:rPr>
          <w:rFonts w:ascii="Times New Roman" w:eastAsia="Calibri" w:hAnsi="Times New Roman" w:cs="Times New Roman"/>
          <w:color w:val="000000"/>
          <w:sz w:val="24"/>
          <w:szCs w:val="23"/>
        </w:rPr>
        <w:t xml:space="preserve">. </w:t>
      </w:r>
      <w:r w:rsidR="00901729" w:rsidRPr="00901729">
        <w:rPr>
          <w:rFonts w:ascii="Times New Roman" w:eastAsia="Calibri" w:hAnsi="Times New Roman" w:cs="Times New Roman"/>
          <w:color w:val="000000"/>
          <w:sz w:val="24"/>
          <w:szCs w:val="23"/>
        </w:rPr>
        <w:t>maijā</w:t>
      </w:r>
      <w:r w:rsidRPr="00901729">
        <w:rPr>
          <w:rFonts w:ascii="Times New Roman" w:eastAsia="Calibri" w:hAnsi="Times New Roman" w:cs="Times New Roman"/>
          <w:color w:val="000000"/>
          <w:sz w:val="24"/>
          <w:szCs w:val="23"/>
        </w:rPr>
        <w:t xml:space="preserve"> plkst.11.00,</w:t>
      </w:r>
      <w:r w:rsidRPr="008E359F">
        <w:rPr>
          <w:rFonts w:ascii="Times New Roman" w:eastAsia="Calibri" w:hAnsi="Times New Roman" w:cs="Times New Roman"/>
          <w:color w:val="000000"/>
          <w:sz w:val="24"/>
          <w:szCs w:val="23"/>
        </w:rPr>
        <w:t xml:space="preserve"> Jelgavas poliklīnikas zālē</w:t>
      </w:r>
      <w:r>
        <w:rPr>
          <w:rFonts w:ascii="Times New Roman" w:hAnsi="Times New Roman" w:cs="Times New Roman"/>
          <w:color w:val="000000"/>
          <w:sz w:val="24"/>
          <w:szCs w:val="23"/>
        </w:rPr>
        <w:t>,</w:t>
      </w:r>
      <w:r w:rsidRPr="008E359F">
        <w:rPr>
          <w:rFonts w:ascii="Times New Roman" w:eastAsia="Calibri" w:hAnsi="Times New Roman" w:cs="Times New Roman"/>
          <w:color w:val="000000"/>
          <w:sz w:val="24"/>
          <w:szCs w:val="23"/>
        </w:rPr>
        <w:t xml:space="preserve"> </w:t>
      </w:r>
      <w:r>
        <w:rPr>
          <w:rFonts w:ascii="Times New Roman" w:hAnsi="Times New Roman" w:cs="Times New Roman"/>
          <w:color w:val="000000"/>
          <w:sz w:val="24"/>
          <w:szCs w:val="23"/>
        </w:rPr>
        <w:t xml:space="preserve">4. stāvā, </w:t>
      </w:r>
      <w:r w:rsidRPr="008E359F">
        <w:rPr>
          <w:rFonts w:ascii="Times New Roman" w:eastAsia="Calibri" w:hAnsi="Times New Roman" w:cs="Times New Roman"/>
          <w:color w:val="000000"/>
          <w:sz w:val="24"/>
          <w:szCs w:val="23"/>
        </w:rPr>
        <w:t>409. kabinetā, Sudrabu Edžus ielā 10, Jelgavā</w:t>
      </w:r>
      <w:bookmarkStart w:id="0" w:name="_GoBack"/>
      <w:bookmarkEnd w:id="0"/>
      <w:r w:rsidR="009148A4">
        <w:rPr>
          <w:rFonts w:ascii="Times New Roman" w:hAnsi="Times New Roman" w:cs="Times New Roman"/>
          <w:color w:val="000000"/>
          <w:sz w:val="24"/>
          <w:szCs w:val="23"/>
        </w:rPr>
        <w:t>.</w:t>
      </w:r>
    </w:p>
    <w:p w:rsidR="00A75AF8" w:rsidRPr="00A75AF8" w:rsidRDefault="008E359F" w:rsidP="00A75AF8">
      <w:pPr>
        <w:pStyle w:val="ListParagraph"/>
        <w:numPr>
          <w:ilvl w:val="2"/>
          <w:numId w:val="1"/>
        </w:numPr>
        <w:spacing w:after="0" w:line="240" w:lineRule="auto"/>
        <w:jc w:val="both"/>
        <w:rPr>
          <w:rFonts w:ascii="Times New Roman" w:hAnsi="Times New Roman" w:cs="Times New Roman"/>
          <w:bCs/>
          <w:sz w:val="24"/>
          <w:szCs w:val="24"/>
        </w:rPr>
      </w:pPr>
      <w:r>
        <w:rPr>
          <w:rFonts w:ascii="Times New Roman" w:hAnsi="Times New Roman" w:cs="Times New Roman"/>
          <w:sz w:val="24"/>
          <w:lang w:eastAsia="lv-LV"/>
        </w:rPr>
        <w:t>Piedāvājumu</w:t>
      </w:r>
      <w:r w:rsidRPr="008E359F">
        <w:rPr>
          <w:rFonts w:ascii="Times New Roman" w:eastAsia="Calibri" w:hAnsi="Times New Roman" w:cs="Times New Roman"/>
          <w:sz w:val="24"/>
          <w:lang w:eastAsia="lv-LV"/>
        </w:rPr>
        <w:t xml:space="preserve"> atvēršanas sanāksme ir atklāta un atvēršanas sanāksmē drīkst piedalīties pretendenti un to pilnvaroti pārstāvji, kā arī visas citas ieinte</w:t>
      </w:r>
      <w:r w:rsidR="00A75AF8">
        <w:rPr>
          <w:rFonts w:ascii="Times New Roman" w:hAnsi="Times New Roman" w:cs="Times New Roman"/>
          <w:sz w:val="24"/>
          <w:lang w:eastAsia="lv-LV"/>
        </w:rPr>
        <w:t>resētās</w:t>
      </w:r>
      <w:r w:rsidR="009148A4">
        <w:rPr>
          <w:rFonts w:ascii="Times New Roman" w:hAnsi="Times New Roman" w:cs="Times New Roman"/>
          <w:sz w:val="24"/>
          <w:lang w:eastAsia="lv-LV"/>
        </w:rPr>
        <w:t xml:space="preserve"> personas.</w:t>
      </w:r>
    </w:p>
    <w:p w:rsidR="00A75AF8" w:rsidRPr="00A75AF8" w:rsidRDefault="008E359F" w:rsidP="00A75AF8">
      <w:pPr>
        <w:pStyle w:val="ListParagraph"/>
        <w:numPr>
          <w:ilvl w:val="2"/>
          <w:numId w:val="1"/>
        </w:numPr>
        <w:spacing w:after="0" w:line="240" w:lineRule="auto"/>
        <w:jc w:val="both"/>
        <w:rPr>
          <w:rFonts w:ascii="Times New Roman" w:hAnsi="Times New Roman" w:cs="Times New Roman"/>
          <w:bCs/>
          <w:sz w:val="24"/>
          <w:szCs w:val="24"/>
        </w:rPr>
      </w:pPr>
      <w:r w:rsidRPr="00A75AF8">
        <w:rPr>
          <w:rFonts w:ascii="Times New Roman" w:eastAsia="Calibri" w:hAnsi="Times New Roman" w:cs="Times New Roman"/>
          <w:color w:val="000000"/>
          <w:sz w:val="24"/>
          <w:szCs w:val="23"/>
        </w:rPr>
        <w:t>Piedāvājumus atver to iesniegšanas secībā, nosaucot pretendentu, piedāvājuma iesniegšanas datumu un laiku, un piedāvāto cenu</w:t>
      </w:r>
      <w:r w:rsidR="00A75AF8" w:rsidRPr="00A75AF8">
        <w:rPr>
          <w:rFonts w:ascii="Times New Roman" w:hAnsi="Times New Roman" w:cs="Times New Roman"/>
          <w:color w:val="000000"/>
          <w:sz w:val="24"/>
          <w:szCs w:val="23"/>
        </w:rPr>
        <w:t xml:space="preserve">. </w:t>
      </w:r>
      <w:r w:rsidR="00A75AF8" w:rsidRPr="00A75AF8">
        <w:rPr>
          <w:rFonts w:ascii="Times New Roman" w:eastAsia="Calibri" w:hAnsi="Times New Roman" w:cs="Times New Roman"/>
          <w:sz w:val="24"/>
        </w:rPr>
        <w:t>Pēc sanāksmes d</w:t>
      </w:r>
      <w:r w:rsidR="00A75AF8" w:rsidRPr="00A75AF8">
        <w:rPr>
          <w:rFonts w:ascii="Times New Roman" w:hAnsi="Times New Roman" w:cs="Times New Roman"/>
          <w:sz w:val="24"/>
        </w:rPr>
        <w:t>alībnieka pieprasījuma Iepirkumu</w:t>
      </w:r>
      <w:r w:rsidR="00A75AF8" w:rsidRPr="00A75AF8">
        <w:rPr>
          <w:rFonts w:ascii="Times New Roman" w:eastAsia="Calibri" w:hAnsi="Times New Roman" w:cs="Times New Roman"/>
          <w:sz w:val="24"/>
        </w:rPr>
        <w:t xml:space="preserve"> komisija uzrāda </w:t>
      </w:r>
      <w:r w:rsidR="009148A4">
        <w:rPr>
          <w:rFonts w:ascii="Times New Roman" w:hAnsi="Times New Roman" w:cs="Times New Roman"/>
          <w:sz w:val="24"/>
        </w:rPr>
        <w:t>finanšu piedāvājumu.</w:t>
      </w:r>
    </w:p>
    <w:p w:rsidR="00A75AF8" w:rsidRPr="00A75AF8" w:rsidRDefault="00A75AF8" w:rsidP="00A75AF8">
      <w:pPr>
        <w:pStyle w:val="BodyText"/>
        <w:numPr>
          <w:ilvl w:val="2"/>
          <w:numId w:val="1"/>
        </w:numPr>
        <w:spacing w:after="0"/>
        <w:jc w:val="both"/>
        <w:rPr>
          <w:lang w:val="lv-LV"/>
        </w:rPr>
      </w:pPr>
      <w:r w:rsidRPr="00B82E1C">
        <w:rPr>
          <w:lang w:val="lv-LV"/>
        </w:rPr>
        <w:t>Pēc katra piedāvājuma atvēršanas un augstāk minēto ziņu nosaukšanas visi klātesošie komisijas locekļi parakstīsies uz P</w:t>
      </w:r>
      <w:r>
        <w:rPr>
          <w:lang w:val="lv-LV"/>
        </w:rPr>
        <w:t xml:space="preserve">retendenta </w:t>
      </w:r>
      <w:r w:rsidRPr="00B82E1C">
        <w:rPr>
          <w:lang w:val="lv-LV"/>
        </w:rPr>
        <w:t>piedāvājuma</w:t>
      </w:r>
      <w:r w:rsidR="009148A4">
        <w:rPr>
          <w:lang w:val="lv-LV"/>
        </w:rPr>
        <w:t xml:space="preserve"> oriģināla.</w:t>
      </w:r>
    </w:p>
    <w:p w:rsidR="008E359F" w:rsidRPr="00A75AF8" w:rsidRDefault="008E359F" w:rsidP="008E359F">
      <w:pPr>
        <w:pStyle w:val="ListParagraph"/>
        <w:numPr>
          <w:ilvl w:val="2"/>
          <w:numId w:val="1"/>
        </w:numPr>
        <w:spacing w:after="0" w:line="240" w:lineRule="auto"/>
        <w:jc w:val="both"/>
        <w:rPr>
          <w:rFonts w:ascii="Times New Roman" w:hAnsi="Times New Roman" w:cs="Times New Roman"/>
          <w:bCs/>
          <w:sz w:val="24"/>
          <w:szCs w:val="24"/>
        </w:rPr>
      </w:pPr>
      <w:r w:rsidRPr="008E359F">
        <w:rPr>
          <w:rFonts w:ascii="Times New Roman" w:eastAsia="Times New Roman" w:hAnsi="Times New Roman" w:cs="Times New Roman"/>
          <w:sz w:val="24"/>
          <w:szCs w:val="23"/>
          <w:lang w:eastAsia="lv-LV"/>
        </w:rPr>
        <w:t>Kad visi piedāvājumi atvērti, piedāv</w:t>
      </w:r>
      <w:r>
        <w:rPr>
          <w:rFonts w:ascii="Times New Roman" w:eastAsia="Times New Roman" w:hAnsi="Times New Roman" w:cs="Times New Roman"/>
          <w:sz w:val="24"/>
          <w:szCs w:val="23"/>
          <w:lang w:eastAsia="lv-LV"/>
        </w:rPr>
        <w:t>ājumu atvēršanas sanāksmi slēdz;</w:t>
      </w:r>
    </w:p>
    <w:p w:rsidR="00A75AF8" w:rsidRDefault="00A75AF8" w:rsidP="00A75AF8">
      <w:pPr>
        <w:pStyle w:val="BodyText"/>
        <w:numPr>
          <w:ilvl w:val="2"/>
          <w:numId w:val="1"/>
        </w:numPr>
        <w:spacing w:after="0"/>
        <w:jc w:val="both"/>
        <w:rPr>
          <w:lang w:val="lv-LV"/>
        </w:rPr>
      </w:pPr>
      <w:r w:rsidRPr="00B82E1C">
        <w:rPr>
          <w:lang w:val="lv-LV"/>
        </w:rPr>
        <w:t>Piedāvājumu atvēršanas sanāksmes protokolu ieinteresētajām personām Iepirkuma komisija nosūtīs 3 (trīs) darba dienu laikā pēc rakstiska pieprasījuma saņemšanas.</w:t>
      </w:r>
    </w:p>
    <w:p w:rsidR="00A75AF8" w:rsidRPr="00A75AF8" w:rsidRDefault="00A75AF8" w:rsidP="00A75AF8">
      <w:pPr>
        <w:pStyle w:val="BodyText"/>
        <w:numPr>
          <w:ilvl w:val="1"/>
          <w:numId w:val="1"/>
        </w:numPr>
        <w:spacing w:after="0"/>
        <w:jc w:val="both"/>
        <w:rPr>
          <w:lang w:val="lv-LV"/>
        </w:rPr>
      </w:pPr>
      <w:r w:rsidRPr="00A75AF8">
        <w:rPr>
          <w:color w:val="000000"/>
        </w:rPr>
        <w:t>Prasības tehniskā un finanšu piedāvājuma formas aizpildīšanai:</w:t>
      </w:r>
    </w:p>
    <w:p w:rsidR="00CA0127" w:rsidRDefault="00A75AF8" w:rsidP="00CA0127">
      <w:pPr>
        <w:pStyle w:val="BodyText"/>
        <w:numPr>
          <w:ilvl w:val="2"/>
          <w:numId w:val="1"/>
        </w:numPr>
        <w:spacing w:after="0"/>
        <w:jc w:val="both"/>
        <w:rPr>
          <w:lang w:val="lv-LV"/>
        </w:rPr>
      </w:pPr>
      <w:r w:rsidRPr="00A75AF8">
        <w:rPr>
          <w:color w:val="000000"/>
          <w:lang w:val="lv-LV"/>
        </w:rPr>
        <w:t>Tehniskais un finanšu piedāvājums jāsagatavo atbilstoši tehniskajai un finanšu piedāvājuma formai (</w:t>
      </w:r>
      <w:r w:rsidR="00A752E5" w:rsidRPr="00A752E5">
        <w:rPr>
          <w:color w:val="000000"/>
          <w:lang w:val="lv-LV"/>
        </w:rPr>
        <w:t>Pielikums Nr.3, Pielikums Nr.4</w:t>
      </w:r>
      <w:r w:rsidRPr="00A75AF8">
        <w:rPr>
          <w:color w:val="000000"/>
          <w:lang w:val="lv-LV"/>
        </w:rPr>
        <w:t>)</w:t>
      </w:r>
      <w:r>
        <w:rPr>
          <w:color w:val="000000"/>
          <w:lang w:val="lv-LV"/>
        </w:rPr>
        <w:t xml:space="preserve">. Piedāvātā cena ir </w:t>
      </w:r>
      <w:r w:rsidRPr="00A75AF8">
        <w:rPr>
          <w:color w:val="000000"/>
          <w:lang w:val="lv-LV"/>
        </w:rPr>
        <w:t>EUR bez PVN.</w:t>
      </w:r>
    </w:p>
    <w:p w:rsidR="00CA0127" w:rsidRDefault="00CA0127" w:rsidP="00CA0127">
      <w:pPr>
        <w:pStyle w:val="BodyText"/>
        <w:numPr>
          <w:ilvl w:val="1"/>
          <w:numId w:val="1"/>
        </w:numPr>
        <w:spacing w:after="0"/>
        <w:jc w:val="both"/>
        <w:rPr>
          <w:lang w:val="lv-LV"/>
        </w:rPr>
      </w:pPr>
      <w:r w:rsidRPr="00CA0127">
        <w:rPr>
          <w:color w:val="000000"/>
          <w:lang w:val="lv-LV"/>
        </w:rPr>
        <w:t>Vērtēšanas kritērijs:</w:t>
      </w:r>
    </w:p>
    <w:p w:rsidR="00CA0127" w:rsidRPr="0064169B" w:rsidRDefault="00CA0127" w:rsidP="00CA0127">
      <w:pPr>
        <w:pStyle w:val="BodyText"/>
        <w:numPr>
          <w:ilvl w:val="2"/>
          <w:numId w:val="1"/>
        </w:numPr>
        <w:spacing w:after="0"/>
        <w:jc w:val="both"/>
        <w:rPr>
          <w:lang w:val="lv-LV"/>
        </w:rPr>
      </w:pPr>
      <w:r w:rsidRPr="00CA0127">
        <w:rPr>
          <w:szCs w:val="23"/>
          <w:lang w:val="lv-LV"/>
        </w:rPr>
        <w:t>Komisija par iepirkuma uzvarētāju atzīst to pretendentu, kura kvalifikācija un piedāvājums atbilst Nolikumā norādītajām prasībām un kura piedāvājuma cena ir viszemākā.</w:t>
      </w:r>
    </w:p>
    <w:p w:rsidR="0064169B" w:rsidRPr="0064169B" w:rsidRDefault="0064169B" w:rsidP="0064169B">
      <w:pPr>
        <w:pStyle w:val="ListParagraph"/>
        <w:numPr>
          <w:ilvl w:val="2"/>
          <w:numId w:val="1"/>
        </w:numPr>
        <w:spacing w:after="0" w:line="240" w:lineRule="auto"/>
        <w:jc w:val="both"/>
        <w:rPr>
          <w:rFonts w:ascii="Times New Roman" w:hAnsi="Times New Roman"/>
          <w:bCs/>
          <w:sz w:val="24"/>
          <w:szCs w:val="24"/>
        </w:rPr>
      </w:pPr>
      <w:r>
        <w:rPr>
          <w:rFonts w:ascii="Times New Roman" w:hAnsi="Times New Roman" w:cs="Times New Roman"/>
          <w:color w:val="000000"/>
          <w:sz w:val="24"/>
        </w:rPr>
        <w:t>Iepirkumā var būt vairāki uzvarētāji.</w:t>
      </w:r>
    </w:p>
    <w:p w:rsidR="00CA0127" w:rsidRPr="00CA0127" w:rsidRDefault="00CA0127" w:rsidP="00CA0127">
      <w:pPr>
        <w:pStyle w:val="BodyText"/>
        <w:numPr>
          <w:ilvl w:val="0"/>
          <w:numId w:val="1"/>
        </w:numPr>
        <w:spacing w:after="0"/>
        <w:jc w:val="both"/>
        <w:rPr>
          <w:b/>
          <w:lang w:val="lv-LV"/>
        </w:rPr>
      </w:pPr>
      <w:r w:rsidRPr="00CA0127">
        <w:rPr>
          <w:b/>
          <w:lang w:val="lv-LV"/>
        </w:rPr>
        <w:t>Informācija par iepirkuma priekšmetu:</w:t>
      </w:r>
    </w:p>
    <w:p w:rsidR="00CA0127" w:rsidRDefault="00CA0127" w:rsidP="00CA0127">
      <w:pPr>
        <w:pStyle w:val="BodyText"/>
        <w:numPr>
          <w:ilvl w:val="1"/>
          <w:numId w:val="1"/>
        </w:numPr>
        <w:spacing w:after="0"/>
        <w:jc w:val="both"/>
        <w:rPr>
          <w:lang w:val="lv-LV"/>
        </w:rPr>
      </w:pPr>
      <w:r>
        <w:rPr>
          <w:lang w:val="lv-LV"/>
        </w:rPr>
        <w:lastRenderedPageBreak/>
        <w:t>Iepirkuma priekšmeta apraksts:</w:t>
      </w:r>
    </w:p>
    <w:p w:rsidR="00CA0127" w:rsidRPr="00CA0127" w:rsidRDefault="00CA0127" w:rsidP="00CA0127">
      <w:pPr>
        <w:pStyle w:val="BodyText"/>
        <w:numPr>
          <w:ilvl w:val="2"/>
          <w:numId w:val="1"/>
        </w:numPr>
        <w:spacing w:after="0"/>
        <w:jc w:val="both"/>
        <w:rPr>
          <w:lang w:val="lv-LV"/>
        </w:rPr>
      </w:pPr>
      <w:r w:rsidRPr="00CA0127">
        <w:rPr>
          <w:rFonts w:ascii="TimesNewRoman" w:hAnsi="TimesNewRoman" w:cs="TimesNewRoman"/>
          <w:lang w:val="lv-LV" w:eastAsia="lv-LV"/>
        </w:rPr>
        <w:t xml:space="preserve">Iepirkuma priekšmets ir </w:t>
      </w:r>
      <w:r w:rsidR="002E11D6">
        <w:rPr>
          <w:bCs/>
          <w:color w:val="000000"/>
          <w:lang w:val="lv-LV"/>
        </w:rPr>
        <w:t>„Vakcīnu iegāde”</w:t>
      </w:r>
      <w:r w:rsidRPr="00CA0127">
        <w:rPr>
          <w:rFonts w:ascii="TimesNewRoman" w:hAnsi="TimesNewRoman" w:cs="TimesNewRoman"/>
          <w:lang w:val="lv-LV" w:eastAsia="lv-LV"/>
        </w:rPr>
        <w:t xml:space="preserve"> saskaņā ar tehnisko specifikāciju </w:t>
      </w:r>
      <w:r w:rsidR="0096701C" w:rsidRPr="0096701C">
        <w:rPr>
          <w:rFonts w:ascii="TimesNewRoman" w:hAnsi="TimesNewRoman" w:cs="TimesNewRoman"/>
          <w:lang w:val="lv-LV" w:eastAsia="lv-LV"/>
        </w:rPr>
        <w:t>(3</w:t>
      </w:r>
      <w:r w:rsidRPr="0096701C">
        <w:rPr>
          <w:rFonts w:ascii="TimesNewRoman" w:hAnsi="TimesNewRoman" w:cs="TimesNewRoman"/>
          <w:lang w:val="lv-LV" w:eastAsia="lv-LV"/>
        </w:rPr>
        <w:t>.pielikums).</w:t>
      </w:r>
    </w:p>
    <w:p w:rsidR="00CA0127" w:rsidRPr="003100A0" w:rsidRDefault="002C628B" w:rsidP="002C628B">
      <w:pPr>
        <w:pStyle w:val="BodyText"/>
        <w:numPr>
          <w:ilvl w:val="0"/>
          <w:numId w:val="1"/>
        </w:numPr>
        <w:spacing w:after="0"/>
        <w:jc w:val="both"/>
        <w:rPr>
          <w:b/>
          <w:lang w:val="lv-LV"/>
        </w:rPr>
      </w:pPr>
      <w:r w:rsidRPr="003100A0">
        <w:rPr>
          <w:b/>
          <w:lang w:val="lv-LV"/>
        </w:rPr>
        <w:t>Pretendentu atlases prasības:</w:t>
      </w:r>
    </w:p>
    <w:p w:rsidR="002C628B" w:rsidRPr="002C628B" w:rsidRDefault="002C628B" w:rsidP="002C628B">
      <w:pPr>
        <w:pStyle w:val="BodyText"/>
        <w:numPr>
          <w:ilvl w:val="1"/>
          <w:numId w:val="1"/>
        </w:numPr>
        <w:spacing w:after="0"/>
        <w:jc w:val="both"/>
        <w:rPr>
          <w:lang w:val="lv-LV"/>
        </w:rPr>
      </w:pPr>
      <w:r w:rsidRPr="002C628B">
        <w:rPr>
          <w:bCs/>
          <w:lang w:val="lv-LV" w:eastAsia="lv-LV"/>
        </w:rPr>
        <w:t>Nosacījumi pretendenta dalībai konkursā</w:t>
      </w:r>
      <w:r>
        <w:rPr>
          <w:bCs/>
          <w:lang w:val="lv-LV" w:eastAsia="lv-LV"/>
        </w:rPr>
        <w:t>:</w:t>
      </w:r>
    </w:p>
    <w:p w:rsidR="002E47EA" w:rsidRPr="002E47EA" w:rsidRDefault="002C628B" w:rsidP="002E47EA">
      <w:pPr>
        <w:pStyle w:val="BodyText"/>
        <w:numPr>
          <w:ilvl w:val="2"/>
          <w:numId w:val="1"/>
        </w:numPr>
        <w:spacing w:after="0"/>
        <w:jc w:val="both"/>
        <w:rPr>
          <w:lang w:val="lv-LV"/>
        </w:rPr>
      </w:pPr>
      <w:r w:rsidRPr="00F151FB">
        <w:t>Pretendents ir reģistrēts likumā noteiktajos gadījumos un likumā noteiktajā kārtībā</w:t>
      </w:r>
      <w:r>
        <w:t>;</w:t>
      </w:r>
    </w:p>
    <w:p w:rsidR="002E47EA" w:rsidRDefault="002E47EA" w:rsidP="002E47EA">
      <w:pPr>
        <w:pStyle w:val="BodyText"/>
        <w:numPr>
          <w:ilvl w:val="2"/>
          <w:numId w:val="1"/>
        </w:numPr>
        <w:spacing w:after="0"/>
        <w:jc w:val="both"/>
        <w:rPr>
          <w:lang w:val="lv-LV"/>
        </w:rPr>
      </w:pPr>
      <w:bookmarkStart w:id="1" w:name="_Ref391053230"/>
      <w:r w:rsidRPr="002E47EA">
        <w:rPr>
          <w:lang w:val="lv-LV"/>
        </w:rPr>
        <w:t>Pasūtītājs izslēdz pretendentu no turpmākās dalības iepirkumā, kā arī tālāk neizskata pretendenta piedāvājumu, ja tas konstatē Publisko iepirkumu likuma 8.</w:t>
      </w:r>
      <w:r w:rsidRPr="002E47EA">
        <w:rPr>
          <w:vertAlign w:val="superscript"/>
          <w:lang w:val="lv-LV"/>
        </w:rPr>
        <w:t>2</w:t>
      </w:r>
      <w:r w:rsidRPr="002E47EA">
        <w:rPr>
          <w:lang w:val="lv-LV"/>
        </w:rPr>
        <w:t xml:space="preserve"> panta 5.daļas 1. vai 2. punktā minētos apstākļus:</w:t>
      </w:r>
      <w:bookmarkEnd w:id="1"/>
      <w:r w:rsidRPr="002E47EA">
        <w:rPr>
          <w:lang w:val="lv-LV"/>
        </w:rPr>
        <w:t xml:space="preserve">  </w:t>
      </w:r>
      <w:bookmarkStart w:id="2" w:name="_Ref391053273"/>
    </w:p>
    <w:p w:rsidR="002E47EA" w:rsidRDefault="002E47EA" w:rsidP="002E47EA">
      <w:pPr>
        <w:pStyle w:val="BodyText"/>
        <w:numPr>
          <w:ilvl w:val="3"/>
          <w:numId w:val="1"/>
        </w:numPr>
        <w:spacing w:after="0"/>
        <w:jc w:val="both"/>
        <w:rPr>
          <w:lang w:val="lv-LV"/>
        </w:rPr>
      </w:pPr>
      <w:r w:rsidRPr="002E47EA">
        <w:rPr>
          <w:lang w:val="lv-LV"/>
        </w:rPr>
        <w:t>pasludināts Pretendenta maksātnespējas process (izņemot gadījumu, kad maksātnespējas procesā tiek piemērota sanācija vai cits līdzīga veida pasākumu kopums, kas vērsts uz parādnieka iespējamā bankrota novēršanu un maksātnespējas atjaunošanu), apturēta vai pārtraukta tā saimnieciskā darbība, uzsākta tiesvedība par tā bankrotu vai tas tiek likvidēts,</w:t>
      </w:r>
      <w:bookmarkStart w:id="3" w:name="_Ref391053276"/>
      <w:bookmarkEnd w:id="2"/>
    </w:p>
    <w:p w:rsidR="002E47EA" w:rsidRPr="002E47EA" w:rsidRDefault="002E47EA" w:rsidP="002E47EA">
      <w:pPr>
        <w:pStyle w:val="BodyText"/>
        <w:numPr>
          <w:ilvl w:val="3"/>
          <w:numId w:val="1"/>
        </w:numPr>
        <w:spacing w:after="0"/>
        <w:jc w:val="both"/>
        <w:rPr>
          <w:lang w:val="lv-LV"/>
        </w:rPr>
      </w:pPr>
      <w:r w:rsidRPr="002E47EA">
        <w:rPr>
          <w:lang w:val="lv-LV"/>
        </w:rPr>
        <w:t>tam Latvijā vai valstī, kurā tas reģistrēts vai kurā atrodas tā pastāvīgā dzīvesvieta, ir nodokļu parādi, tajā skaitā valsts sociālās apdrošināšanas obligāto iemaksu parādi, kas kopsummā kāda no valstīm pārsniedz 150 euro.</w:t>
      </w:r>
      <w:bookmarkEnd w:id="3"/>
      <w:r w:rsidRPr="002E47EA">
        <w:rPr>
          <w:lang w:val="lv-LV"/>
        </w:rPr>
        <w:t xml:space="preserve">  </w:t>
      </w:r>
    </w:p>
    <w:p w:rsidR="002C628B" w:rsidRPr="002E47EA" w:rsidRDefault="002C628B" w:rsidP="002C628B">
      <w:pPr>
        <w:pStyle w:val="BodyText"/>
        <w:numPr>
          <w:ilvl w:val="0"/>
          <w:numId w:val="1"/>
        </w:numPr>
        <w:spacing w:after="0"/>
        <w:jc w:val="both"/>
        <w:rPr>
          <w:b/>
          <w:lang w:val="lv-LV"/>
        </w:rPr>
      </w:pPr>
      <w:r w:rsidRPr="002E47EA">
        <w:rPr>
          <w:b/>
          <w:lang w:val="lv-LV"/>
        </w:rPr>
        <w:t>Iesniedzamie dokumenti:</w:t>
      </w:r>
    </w:p>
    <w:p w:rsidR="007F4109" w:rsidRPr="007F4109" w:rsidRDefault="002C628B" w:rsidP="007F4109">
      <w:pPr>
        <w:pStyle w:val="BodyText"/>
        <w:numPr>
          <w:ilvl w:val="1"/>
          <w:numId w:val="1"/>
        </w:numPr>
        <w:spacing w:after="0"/>
        <w:jc w:val="both"/>
        <w:rPr>
          <w:lang w:val="lv-LV"/>
        </w:rPr>
      </w:pPr>
      <w:r w:rsidRPr="002C628B">
        <w:rPr>
          <w:color w:val="000000"/>
          <w:lang w:val="lv-LV" w:eastAsia="lv-LV"/>
        </w:rPr>
        <w:t>Pretendenta pieteikums dalībai iepirkumā, kurš apliecina pretendenta apņemšanos veikt „</w:t>
      </w:r>
      <w:r w:rsidR="002E11D6">
        <w:rPr>
          <w:bCs/>
          <w:color w:val="000000"/>
          <w:lang w:val="lv-LV"/>
        </w:rPr>
        <w:t>Vakcīnu iegāde</w:t>
      </w:r>
      <w:r w:rsidRPr="002C628B">
        <w:rPr>
          <w:color w:val="000000"/>
          <w:lang w:val="lv-LV" w:eastAsia="lv-LV"/>
        </w:rPr>
        <w:t xml:space="preserve">”, saskaņā </w:t>
      </w:r>
      <w:r>
        <w:rPr>
          <w:color w:val="000000"/>
          <w:lang w:val="lv-LV" w:eastAsia="lv-LV"/>
        </w:rPr>
        <w:t xml:space="preserve">ar Nolikuma prasībām </w:t>
      </w:r>
      <w:r w:rsidR="001D41F2" w:rsidRPr="001D41F2">
        <w:rPr>
          <w:color w:val="000000"/>
          <w:lang w:val="lv-LV" w:eastAsia="lv-LV"/>
        </w:rPr>
        <w:t>(Pielikums Nr. 2</w:t>
      </w:r>
      <w:r w:rsidRPr="001D41F2">
        <w:rPr>
          <w:color w:val="000000"/>
          <w:lang w:val="lv-LV" w:eastAsia="lv-LV"/>
        </w:rPr>
        <w:t>)</w:t>
      </w:r>
      <w:r w:rsidR="002E11D6" w:rsidRPr="001D41F2">
        <w:rPr>
          <w:color w:val="000000"/>
          <w:lang w:val="lv-LV" w:eastAsia="lv-LV"/>
        </w:rPr>
        <w:t>.</w:t>
      </w:r>
      <w:r w:rsidR="002E11D6">
        <w:rPr>
          <w:color w:val="000000"/>
          <w:lang w:val="lv-LV" w:eastAsia="lv-LV"/>
        </w:rPr>
        <w:t xml:space="preserve"> </w:t>
      </w:r>
      <w:r w:rsidRPr="002C628B">
        <w:rPr>
          <w:color w:val="000000"/>
          <w:lang w:val="lv-LV" w:eastAsia="lv-LV"/>
        </w:rPr>
        <w:t>Pieteikumu paraksta pretendenta vadītājs vai vadītāja pilnvarota persona vai personas, kas ir pilnvarotas to darīt pretendenta vārdā</w:t>
      </w:r>
      <w:r w:rsidR="007F4109">
        <w:rPr>
          <w:color w:val="000000"/>
          <w:lang w:val="lv-LV" w:eastAsia="lv-LV"/>
        </w:rPr>
        <w:t>;</w:t>
      </w:r>
    </w:p>
    <w:p w:rsidR="007F4109" w:rsidRPr="007F4109" w:rsidRDefault="007F4109" w:rsidP="007F4109">
      <w:pPr>
        <w:pStyle w:val="BodyText"/>
        <w:numPr>
          <w:ilvl w:val="1"/>
          <w:numId w:val="1"/>
        </w:numPr>
        <w:spacing w:after="0"/>
        <w:jc w:val="both"/>
        <w:rPr>
          <w:lang w:val="lv-LV"/>
        </w:rPr>
      </w:pPr>
      <w:r w:rsidRPr="001D41F2">
        <w:rPr>
          <w:lang w:val="lv-LV"/>
        </w:rPr>
        <w:t xml:space="preserve">Apliecinājumu, kurš paredz: </w:t>
      </w:r>
    </w:p>
    <w:p w:rsidR="007F4109" w:rsidRPr="00BD4BB3" w:rsidRDefault="00BD4BB3" w:rsidP="007F4109">
      <w:pPr>
        <w:pStyle w:val="ListParagraph"/>
        <w:numPr>
          <w:ilvl w:val="2"/>
          <w:numId w:val="1"/>
        </w:numPr>
        <w:autoSpaceDE w:val="0"/>
        <w:autoSpaceDN w:val="0"/>
        <w:adjustRightInd w:val="0"/>
        <w:spacing w:after="0" w:line="240" w:lineRule="auto"/>
        <w:jc w:val="both"/>
        <w:rPr>
          <w:rFonts w:ascii="Times New Roman" w:hAnsi="Times New Roman" w:cs="Times New Roman"/>
          <w:sz w:val="24"/>
        </w:rPr>
      </w:pPr>
      <w:r>
        <w:rPr>
          <w:rFonts w:ascii="Times New Roman" w:eastAsia="Calibri" w:hAnsi="Times New Roman" w:cs="Times New Roman"/>
          <w:sz w:val="24"/>
        </w:rPr>
        <w:t>ka vakcīnu derīguma termiņš ir ne īsāks pa 2/3 (divām trešdaļām) no noteiktā derīguma termiņa;</w:t>
      </w:r>
    </w:p>
    <w:p w:rsidR="00BD4BB3" w:rsidRPr="00BD4BB3" w:rsidRDefault="00BD4BB3" w:rsidP="007F4109">
      <w:pPr>
        <w:pStyle w:val="ListParagraph"/>
        <w:numPr>
          <w:ilvl w:val="2"/>
          <w:numId w:val="1"/>
        </w:numPr>
        <w:autoSpaceDE w:val="0"/>
        <w:autoSpaceDN w:val="0"/>
        <w:adjustRightInd w:val="0"/>
        <w:spacing w:after="0" w:line="240" w:lineRule="auto"/>
        <w:jc w:val="both"/>
        <w:rPr>
          <w:rFonts w:ascii="Times New Roman" w:hAnsi="Times New Roman" w:cs="Times New Roman"/>
          <w:sz w:val="24"/>
        </w:rPr>
      </w:pPr>
      <w:r>
        <w:rPr>
          <w:rFonts w:ascii="Times New Roman" w:eastAsia="Calibri" w:hAnsi="Times New Roman" w:cs="Times New Roman"/>
          <w:sz w:val="24"/>
        </w:rPr>
        <w:t>piedāvātās vakcīnas ir reģistrētas atbilstoši Latvijas Republikas likumdošanai;</w:t>
      </w:r>
    </w:p>
    <w:p w:rsidR="00BD4BB3" w:rsidRDefault="00BD4BB3" w:rsidP="007F4109">
      <w:pPr>
        <w:pStyle w:val="ListParagraph"/>
        <w:numPr>
          <w:ilvl w:val="2"/>
          <w:numId w:val="1"/>
        </w:numPr>
        <w:autoSpaceDE w:val="0"/>
        <w:autoSpaceDN w:val="0"/>
        <w:adjustRightInd w:val="0"/>
        <w:spacing w:after="0" w:line="240" w:lineRule="auto"/>
        <w:jc w:val="both"/>
        <w:rPr>
          <w:rFonts w:ascii="Times New Roman" w:hAnsi="Times New Roman" w:cs="Times New Roman"/>
          <w:sz w:val="24"/>
        </w:rPr>
      </w:pPr>
      <w:r>
        <w:rPr>
          <w:rFonts w:ascii="Times New Roman" w:eastAsia="Calibri" w:hAnsi="Times New Roman" w:cs="Times New Roman"/>
          <w:sz w:val="24"/>
        </w:rPr>
        <w:t xml:space="preserve">vakcīnu glabāšanas un transportēšanas noteikumi atbilst Latvijas Republikas likumdošanai. </w:t>
      </w:r>
    </w:p>
    <w:p w:rsidR="007F4109" w:rsidRPr="00592CB5" w:rsidRDefault="007F4109" w:rsidP="007F4109">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592CB5">
        <w:rPr>
          <w:rFonts w:ascii="Times New Roman" w:eastAsia="Calibri" w:hAnsi="Times New Roman" w:cs="Times New Roman"/>
          <w:bCs/>
          <w:sz w:val="24"/>
          <w:szCs w:val="24"/>
          <w:lang w:eastAsia="lv-LV"/>
        </w:rPr>
        <w:t>Pretendentu atlases dokumenti</w:t>
      </w:r>
      <w:r w:rsidRPr="00592CB5">
        <w:rPr>
          <w:rFonts w:ascii="Times New Roman" w:hAnsi="Times New Roman" w:cs="Times New Roman"/>
          <w:bCs/>
          <w:sz w:val="24"/>
          <w:szCs w:val="24"/>
          <w:lang w:eastAsia="lv-LV"/>
        </w:rPr>
        <w:t>:</w:t>
      </w:r>
    </w:p>
    <w:p w:rsidR="007F4109" w:rsidRPr="00592CB5" w:rsidRDefault="007F4109" w:rsidP="007F4109">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rPr>
      </w:pPr>
      <w:r w:rsidRPr="00592CB5">
        <w:rPr>
          <w:rFonts w:ascii="Times New Roman" w:eastAsia="Calibri" w:hAnsi="Times New Roman" w:cs="Times New Roman"/>
          <w:sz w:val="24"/>
          <w:szCs w:val="24"/>
          <w:lang w:eastAsia="lv-LV"/>
        </w:rPr>
        <w:t>Vispārēja informācija par pretendentu, iesniedzama atbilstoši Nolikumam</w:t>
      </w:r>
      <w:r w:rsidRPr="00592CB5">
        <w:rPr>
          <w:rFonts w:ascii="Times New Roman" w:hAnsi="Times New Roman" w:cs="Times New Roman"/>
          <w:sz w:val="24"/>
          <w:szCs w:val="24"/>
          <w:lang w:eastAsia="lv-LV"/>
        </w:rPr>
        <w:t xml:space="preserve"> </w:t>
      </w:r>
      <w:r w:rsidRPr="00592CB5">
        <w:rPr>
          <w:rFonts w:ascii="Times New Roman" w:eastAsia="Calibri" w:hAnsi="Times New Roman" w:cs="Times New Roman"/>
          <w:sz w:val="24"/>
          <w:szCs w:val="24"/>
          <w:lang w:eastAsia="lv-LV"/>
        </w:rPr>
        <w:t xml:space="preserve">pievienotajai formai </w:t>
      </w:r>
      <w:r w:rsidR="001D41F2" w:rsidRPr="001D41F2">
        <w:rPr>
          <w:rFonts w:ascii="Times New Roman" w:hAnsi="Times New Roman" w:cs="Times New Roman"/>
          <w:sz w:val="24"/>
          <w:szCs w:val="24"/>
          <w:lang w:eastAsia="lv-LV"/>
        </w:rPr>
        <w:t>(1</w:t>
      </w:r>
      <w:r w:rsidRPr="001D41F2">
        <w:rPr>
          <w:rFonts w:ascii="Times New Roman" w:eastAsia="Calibri" w:hAnsi="Times New Roman" w:cs="Times New Roman"/>
          <w:sz w:val="24"/>
          <w:szCs w:val="24"/>
          <w:lang w:eastAsia="lv-LV"/>
        </w:rPr>
        <w:t>.pielikums)</w:t>
      </w:r>
      <w:r w:rsidR="00076396" w:rsidRPr="001D41F2">
        <w:rPr>
          <w:rFonts w:ascii="Times New Roman" w:hAnsi="Times New Roman" w:cs="Times New Roman"/>
          <w:sz w:val="24"/>
          <w:szCs w:val="24"/>
          <w:lang w:eastAsia="lv-LV"/>
        </w:rPr>
        <w:t>.</w:t>
      </w:r>
    </w:p>
    <w:p w:rsidR="007F4109" w:rsidRPr="00592CB5" w:rsidRDefault="007F4109" w:rsidP="007F4109">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rPr>
      </w:pPr>
      <w:r w:rsidRPr="00592CB5">
        <w:rPr>
          <w:rFonts w:ascii="Times New Roman" w:hAnsi="Times New Roman" w:cs="Times New Roman"/>
          <w:sz w:val="24"/>
          <w:szCs w:val="24"/>
          <w:lang w:eastAsia="lv-LV"/>
        </w:rPr>
        <w:t>Uzņēmuma</w:t>
      </w:r>
      <w:r w:rsidRPr="00592CB5">
        <w:rPr>
          <w:rFonts w:ascii="Times New Roman" w:eastAsia="Calibri" w:hAnsi="Times New Roman" w:cs="Times New Roman"/>
          <w:sz w:val="24"/>
          <w:szCs w:val="24"/>
          <w:lang w:eastAsia="lv-LV"/>
        </w:rPr>
        <w:t xml:space="preserve"> reģistra vai līdzvērtīgas uzņēmējdarbību </w:t>
      </w:r>
      <w:r w:rsidRPr="00592CB5">
        <w:rPr>
          <w:rFonts w:ascii="Times New Roman" w:hAnsi="Times New Roman" w:cs="Times New Roman"/>
          <w:sz w:val="24"/>
          <w:szCs w:val="24"/>
          <w:lang w:eastAsia="lv-LV"/>
        </w:rPr>
        <w:t xml:space="preserve">reģistrējošas iestādes </w:t>
      </w:r>
      <w:r w:rsidRPr="00592CB5">
        <w:rPr>
          <w:rFonts w:ascii="Times New Roman" w:eastAsia="Calibri" w:hAnsi="Times New Roman" w:cs="Times New Roman"/>
          <w:sz w:val="24"/>
          <w:szCs w:val="24"/>
          <w:lang w:eastAsia="lv-LV"/>
        </w:rPr>
        <w:t>izdotas reģistrācijas apliecības kopija</w:t>
      </w:r>
      <w:r w:rsidR="00076396">
        <w:rPr>
          <w:rFonts w:ascii="Times New Roman" w:hAnsi="Times New Roman" w:cs="Times New Roman"/>
          <w:sz w:val="24"/>
          <w:szCs w:val="24"/>
          <w:lang w:eastAsia="lv-LV"/>
        </w:rPr>
        <w:t>.</w:t>
      </w:r>
    </w:p>
    <w:p w:rsidR="007F4109" w:rsidRPr="00592CB5" w:rsidRDefault="00BD4BB3" w:rsidP="007F4109">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lv-LV"/>
        </w:rPr>
        <w:t xml:space="preserve">Pretendentam jāpievieno speciālā atļauja (licence), kuru izdevusi </w:t>
      </w:r>
      <w:r w:rsidRPr="00076396">
        <w:rPr>
          <w:rFonts w:ascii="Times New Roman" w:eastAsia="Calibri" w:hAnsi="Times New Roman" w:cs="Times New Roman"/>
          <w:sz w:val="24"/>
          <w:szCs w:val="24"/>
          <w:lang w:eastAsia="lv-LV"/>
        </w:rPr>
        <w:t>Latvijas R</w:t>
      </w:r>
      <w:r w:rsidR="009148A4" w:rsidRPr="00076396">
        <w:rPr>
          <w:rFonts w:ascii="Times New Roman" w:eastAsia="Calibri" w:hAnsi="Times New Roman" w:cs="Times New Roman"/>
          <w:sz w:val="24"/>
          <w:szCs w:val="24"/>
          <w:lang w:eastAsia="lv-LV"/>
        </w:rPr>
        <w:t>epublikas Zāļu valsts aģentūra</w:t>
      </w:r>
      <w:r w:rsidR="00076396">
        <w:rPr>
          <w:rFonts w:ascii="Times New Roman" w:eastAsia="Calibri" w:hAnsi="Times New Roman" w:cs="Times New Roman"/>
          <w:sz w:val="24"/>
          <w:szCs w:val="24"/>
          <w:lang w:eastAsia="lv-LV"/>
        </w:rPr>
        <w:t>.</w:t>
      </w:r>
    </w:p>
    <w:p w:rsidR="008105B9" w:rsidRPr="009148A4" w:rsidRDefault="008105B9" w:rsidP="008105B9">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9148A4">
        <w:rPr>
          <w:rFonts w:ascii="Times New Roman" w:hAnsi="Times New Roman" w:cs="Times New Roman"/>
          <w:sz w:val="24"/>
          <w:szCs w:val="24"/>
        </w:rPr>
        <w:t>Tehniskais piedāvājums:</w:t>
      </w:r>
    </w:p>
    <w:p w:rsidR="008105B9" w:rsidRPr="00680D11" w:rsidRDefault="008105B9" w:rsidP="008105B9">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rPr>
      </w:pPr>
      <w:r w:rsidRPr="00592CB5">
        <w:rPr>
          <w:rFonts w:ascii="Times New Roman" w:eastAsia="Calibri" w:hAnsi="Times New Roman" w:cs="Times New Roman"/>
          <w:sz w:val="24"/>
          <w:szCs w:val="24"/>
          <w:lang w:eastAsia="lv-LV"/>
        </w:rPr>
        <w:t xml:space="preserve">Tehnisko piedāvājumu sagatavo saskaņā ar Tehniskajā specifikācijā </w:t>
      </w:r>
      <w:r w:rsidR="002C7C66" w:rsidRPr="002C7C66">
        <w:rPr>
          <w:rFonts w:ascii="Times New Roman" w:hAnsi="Times New Roman" w:cs="Times New Roman"/>
          <w:sz w:val="24"/>
          <w:szCs w:val="24"/>
          <w:lang w:eastAsia="lv-LV"/>
        </w:rPr>
        <w:t>(Pielikums Nr. 3</w:t>
      </w:r>
      <w:r w:rsidRPr="002C7C66">
        <w:rPr>
          <w:rFonts w:ascii="Times New Roman" w:eastAsia="Calibri" w:hAnsi="Times New Roman" w:cs="Times New Roman"/>
          <w:sz w:val="24"/>
          <w:szCs w:val="24"/>
          <w:lang w:eastAsia="lv-LV"/>
        </w:rPr>
        <w:t>)</w:t>
      </w:r>
      <w:r w:rsidRPr="00592CB5">
        <w:rPr>
          <w:rFonts w:ascii="Times New Roman" w:hAnsi="Times New Roman" w:cs="Times New Roman"/>
          <w:sz w:val="24"/>
          <w:szCs w:val="24"/>
          <w:lang w:eastAsia="lv-LV"/>
        </w:rPr>
        <w:t xml:space="preserve"> </w:t>
      </w:r>
      <w:r w:rsidRPr="00592CB5">
        <w:rPr>
          <w:rFonts w:ascii="Times New Roman" w:eastAsia="Calibri" w:hAnsi="Times New Roman" w:cs="Times New Roman"/>
          <w:sz w:val="24"/>
          <w:szCs w:val="24"/>
          <w:lang w:eastAsia="lv-LV"/>
        </w:rPr>
        <w:t>noteiktajām prasībām.</w:t>
      </w:r>
    </w:p>
    <w:p w:rsidR="0064169B" w:rsidRPr="0064169B" w:rsidRDefault="00680D11" w:rsidP="0064169B">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lv-LV"/>
        </w:rPr>
        <w:t>Tehniskajā specifikācijā norādītie apjomi ir aptuveni. Tie tiek izmantoti aptuvenai kopējai pozīcijas apjoma noteikšanai un ir atkarīgi no finansēšanas kārtības un pacientu daudzuma un veicamo manipulāciju skaita. Pasūtītājam ir tiesības samazināt iepirkuma apjomu, ja izrādās, ka tam i</w:t>
      </w:r>
      <w:r w:rsidR="00670DAE">
        <w:rPr>
          <w:rFonts w:ascii="Times New Roman" w:eastAsia="Calibri" w:hAnsi="Times New Roman" w:cs="Times New Roman"/>
          <w:sz w:val="24"/>
          <w:szCs w:val="24"/>
          <w:lang w:eastAsia="lv-LV"/>
        </w:rPr>
        <w:t xml:space="preserve">r nepietiekami finanšu līdzekļi vai rodas kāds cits objektīvs </w:t>
      </w:r>
      <w:r w:rsidR="00670DAE" w:rsidRPr="00076396">
        <w:rPr>
          <w:rFonts w:ascii="Times New Roman" w:eastAsia="Calibri" w:hAnsi="Times New Roman" w:cs="Times New Roman"/>
          <w:sz w:val="24"/>
          <w:szCs w:val="24"/>
          <w:lang w:eastAsia="lv-LV"/>
        </w:rPr>
        <w:t>iemesls.</w:t>
      </w:r>
    </w:p>
    <w:p w:rsidR="00076396" w:rsidRPr="0064169B" w:rsidRDefault="00076396" w:rsidP="0064169B">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rPr>
      </w:pPr>
      <w:r w:rsidRPr="0064169B">
        <w:rPr>
          <w:rFonts w:ascii="Times New Roman" w:hAnsi="Times New Roman" w:cs="Times New Roman"/>
          <w:color w:val="000000"/>
          <w:sz w:val="24"/>
        </w:rPr>
        <w:t xml:space="preserve">Pasūtītājs </w:t>
      </w:r>
      <w:r w:rsidR="0064169B" w:rsidRPr="0064169B">
        <w:rPr>
          <w:rFonts w:ascii="Times New Roman" w:hAnsi="Times New Roman" w:cs="Times New Roman"/>
          <w:color w:val="000000"/>
          <w:sz w:val="24"/>
        </w:rPr>
        <w:t>drīkst</w:t>
      </w:r>
      <w:r w:rsidRPr="0064169B">
        <w:rPr>
          <w:rFonts w:ascii="Times New Roman" w:hAnsi="Times New Roman" w:cs="Times New Roman"/>
          <w:color w:val="000000"/>
          <w:sz w:val="24"/>
        </w:rPr>
        <w:t xml:space="preserve"> pasūtīt </w:t>
      </w:r>
      <w:r w:rsidR="00226366">
        <w:rPr>
          <w:rFonts w:ascii="Times New Roman" w:hAnsi="Times New Roman" w:cs="Times New Roman"/>
          <w:color w:val="000000"/>
          <w:sz w:val="24"/>
        </w:rPr>
        <w:t>arī cita</w:t>
      </w:r>
      <w:r w:rsidRPr="0064169B">
        <w:rPr>
          <w:rFonts w:ascii="Times New Roman" w:hAnsi="Times New Roman" w:cs="Times New Roman"/>
          <w:color w:val="000000"/>
          <w:sz w:val="24"/>
        </w:rPr>
        <w:t>s specifikācijā nenorād</w:t>
      </w:r>
      <w:r w:rsidR="00226366">
        <w:rPr>
          <w:rFonts w:ascii="Times New Roman" w:hAnsi="Times New Roman" w:cs="Times New Roman"/>
          <w:color w:val="000000"/>
          <w:sz w:val="24"/>
        </w:rPr>
        <w:t>ītās medicīnas preces, kas</w:t>
      </w:r>
      <w:r w:rsidRPr="0064169B">
        <w:rPr>
          <w:rFonts w:ascii="Times New Roman" w:hAnsi="Times New Roman" w:cs="Times New Roman"/>
          <w:color w:val="000000"/>
          <w:sz w:val="24"/>
        </w:rPr>
        <w:t xml:space="preserve"> atbilst iepirkuma priekšmetam.</w:t>
      </w:r>
    </w:p>
    <w:p w:rsidR="00680D11" w:rsidRPr="00592CB5" w:rsidRDefault="00680D11" w:rsidP="008105B9">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lv-LV"/>
        </w:rPr>
        <w:t>Tehniskās specifikācijas tabulā aizliegts mainīt vakcīnu secību un piešķirto kārtas numuru.</w:t>
      </w:r>
    </w:p>
    <w:p w:rsidR="008105B9" w:rsidRPr="00592CB5" w:rsidRDefault="008105B9" w:rsidP="008105B9">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592CB5">
        <w:rPr>
          <w:rFonts w:ascii="Times New Roman" w:hAnsi="Times New Roman" w:cs="Times New Roman"/>
          <w:sz w:val="24"/>
          <w:szCs w:val="24"/>
        </w:rPr>
        <w:lastRenderedPageBreak/>
        <w:t>Finanšu piedāvājums:</w:t>
      </w:r>
    </w:p>
    <w:p w:rsidR="003100A0" w:rsidRPr="00592CB5" w:rsidRDefault="008105B9" w:rsidP="003100A0">
      <w:pPr>
        <w:numPr>
          <w:ilvl w:val="2"/>
          <w:numId w:val="1"/>
        </w:numPr>
        <w:tabs>
          <w:tab w:val="num" w:pos="1260"/>
        </w:tabs>
        <w:spacing w:after="0" w:line="240" w:lineRule="auto"/>
        <w:jc w:val="both"/>
        <w:rPr>
          <w:rFonts w:ascii="Times New Roman" w:hAnsi="Times New Roman" w:cs="Times New Roman"/>
          <w:sz w:val="24"/>
          <w:szCs w:val="24"/>
        </w:rPr>
      </w:pPr>
      <w:r w:rsidRPr="00592CB5">
        <w:rPr>
          <w:rFonts w:ascii="Times New Roman" w:eastAsia="Calibri" w:hAnsi="Times New Roman" w:cs="Times New Roman"/>
          <w:sz w:val="24"/>
          <w:szCs w:val="24"/>
        </w:rPr>
        <w:t>Finanšu piedāvājums</w:t>
      </w:r>
      <w:r w:rsidRPr="00592CB5">
        <w:rPr>
          <w:rFonts w:ascii="Times New Roman" w:hAnsi="Times New Roman" w:cs="Times New Roman"/>
          <w:sz w:val="24"/>
          <w:szCs w:val="24"/>
        </w:rPr>
        <w:t xml:space="preserve"> jāsagatavo atbilstoši nolikuma </w:t>
      </w:r>
      <w:r w:rsidRPr="00BC3A6E">
        <w:rPr>
          <w:rFonts w:ascii="Times New Roman" w:hAnsi="Times New Roman" w:cs="Times New Roman"/>
          <w:sz w:val="24"/>
          <w:szCs w:val="24"/>
        </w:rPr>
        <w:t>(</w:t>
      </w:r>
      <w:r w:rsidR="00BC3A6E" w:rsidRPr="00BC3A6E">
        <w:rPr>
          <w:rFonts w:ascii="Times New Roman" w:hAnsi="Times New Roman" w:cs="Times New Roman"/>
          <w:sz w:val="24"/>
          <w:szCs w:val="24"/>
        </w:rPr>
        <w:t>Pielikums Nr. 4</w:t>
      </w:r>
      <w:r w:rsidRPr="00BC3A6E">
        <w:rPr>
          <w:rFonts w:ascii="Times New Roman" w:hAnsi="Times New Roman" w:cs="Times New Roman"/>
          <w:sz w:val="24"/>
          <w:szCs w:val="24"/>
        </w:rPr>
        <w:t>)</w:t>
      </w:r>
      <w:r w:rsidRPr="00592CB5">
        <w:rPr>
          <w:rFonts w:ascii="Times New Roman" w:eastAsia="Calibri" w:hAnsi="Times New Roman" w:cs="Times New Roman"/>
          <w:sz w:val="24"/>
          <w:szCs w:val="24"/>
        </w:rPr>
        <w:t xml:space="preserve"> norādītajai formai uzrādot cenu eiro bez pievienotās vērtības nodokļa.</w:t>
      </w:r>
    </w:p>
    <w:p w:rsidR="00680D11" w:rsidRPr="00680D11" w:rsidRDefault="003100A0" w:rsidP="00680D11">
      <w:pPr>
        <w:numPr>
          <w:ilvl w:val="2"/>
          <w:numId w:val="1"/>
        </w:numPr>
        <w:tabs>
          <w:tab w:val="num" w:pos="1260"/>
        </w:tabs>
        <w:spacing w:after="0" w:line="240" w:lineRule="auto"/>
        <w:jc w:val="both"/>
        <w:rPr>
          <w:rFonts w:ascii="Times New Roman" w:hAnsi="Times New Roman" w:cs="Times New Roman"/>
          <w:sz w:val="24"/>
          <w:szCs w:val="24"/>
        </w:rPr>
      </w:pPr>
      <w:r w:rsidRPr="00592CB5">
        <w:rPr>
          <w:rFonts w:ascii="Times New Roman" w:eastAsia="Calibri" w:hAnsi="Times New Roman" w:cs="Times New Roman"/>
          <w:sz w:val="24"/>
          <w:szCs w:val="24"/>
          <w:lang w:eastAsia="lv-LV"/>
        </w:rPr>
        <w:t>Pretendenta piedāvātajām cenām jābūt nemainīgām visā līguma izpildes laikā.</w:t>
      </w:r>
    </w:p>
    <w:p w:rsidR="00680D11" w:rsidRPr="00680D11" w:rsidRDefault="00053CAA" w:rsidP="00680D11">
      <w:pPr>
        <w:numPr>
          <w:ilvl w:val="2"/>
          <w:numId w:val="1"/>
        </w:numPr>
        <w:tabs>
          <w:tab w:val="num"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Pretendents savu finanšu piedāvājumu drīkst iesniegt tikai par visu iepirkuma apjomu (loti).</w:t>
      </w:r>
    </w:p>
    <w:p w:rsidR="000F33A7" w:rsidRPr="00592CB5" w:rsidRDefault="000F33A7" w:rsidP="000F33A7">
      <w:pPr>
        <w:pStyle w:val="ListParagraph"/>
        <w:numPr>
          <w:ilvl w:val="0"/>
          <w:numId w:val="1"/>
        </w:numPr>
        <w:spacing w:after="0" w:line="240" w:lineRule="auto"/>
        <w:jc w:val="both"/>
        <w:rPr>
          <w:rFonts w:ascii="Times New Roman" w:eastAsia="Calibri" w:hAnsi="Times New Roman" w:cs="Times New Roman"/>
          <w:b/>
          <w:sz w:val="24"/>
          <w:szCs w:val="24"/>
        </w:rPr>
      </w:pPr>
      <w:r w:rsidRPr="00592CB5">
        <w:rPr>
          <w:rFonts w:ascii="Times New Roman" w:eastAsia="Calibri" w:hAnsi="Times New Roman" w:cs="Times New Roman"/>
          <w:b/>
          <w:sz w:val="24"/>
          <w:szCs w:val="24"/>
        </w:rPr>
        <w:t>Piedāvājumu vērtēšana un piedāvājuma izvēles kritēriji:</w:t>
      </w:r>
    </w:p>
    <w:p w:rsidR="000F33A7" w:rsidRPr="00592CB5" w:rsidRDefault="000F33A7" w:rsidP="000F33A7">
      <w:pPr>
        <w:pStyle w:val="ListParagraph"/>
        <w:numPr>
          <w:ilvl w:val="1"/>
          <w:numId w:val="1"/>
        </w:numPr>
        <w:spacing w:after="0" w:line="240" w:lineRule="auto"/>
        <w:jc w:val="both"/>
        <w:rPr>
          <w:rFonts w:ascii="Times New Roman" w:eastAsia="Calibri" w:hAnsi="Times New Roman" w:cs="Times New Roman"/>
          <w:sz w:val="24"/>
          <w:szCs w:val="24"/>
        </w:rPr>
      </w:pPr>
      <w:r w:rsidRPr="00592CB5">
        <w:rPr>
          <w:rFonts w:ascii="Times New Roman" w:eastAsia="Calibri" w:hAnsi="Times New Roman" w:cs="Times New Roman"/>
          <w:bCs/>
          <w:sz w:val="24"/>
          <w:szCs w:val="24"/>
          <w:lang w:eastAsia="lv-LV"/>
        </w:rPr>
        <w:t>Vispārīgie noteikumi</w:t>
      </w:r>
      <w:r w:rsidRPr="00592CB5">
        <w:rPr>
          <w:rFonts w:ascii="Times New Roman" w:hAnsi="Times New Roman" w:cs="Times New Roman"/>
          <w:bCs/>
          <w:sz w:val="24"/>
          <w:szCs w:val="24"/>
          <w:lang w:eastAsia="lv-LV"/>
        </w:rPr>
        <w:t>:</w:t>
      </w:r>
    </w:p>
    <w:p w:rsidR="000F33A7" w:rsidRPr="00592CB5" w:rsidRDefault="000F33A7" w:rsidP="000F33A7">
      <w:pPr>
        <w:pStyle w:val="ListParagraph"/>
        <w:numPr>
          <w:ilvl w:val="2"/>
          <w:numId w:val="1"/>
        </w:numPr>
        <w:spacing w:after="0" w:line="240" w:lineRule="auto"/>
        <w:jc w:val="both"/>
        <w:rPr>
          <w:rFonts w:ascii="Times New Roman" w:eastAsia="Calibri" w:hAnsi="Times New Roman" w:cs="Times New Roman"/>
          <w:sz w:val="24"/>
          <w:szCs w:val="24"/>
        </w:rPr>
      </w:pPr>
      <w:r w:rsidRPr="00592CB5">
        <w:rPr>
          <w:rFonts w:ascii="Times New Roman" w:eastAsia="Calibri" w:hAnsi="Times New Roman" w:cs="Times New Roman"/>
          <w:sz w:val="24"/>
          <w:szCs w:val="24"/>
          <w:lang w:eastAsia="lv-LV"/>
        </w:rPr>
        <w:t>Konkurs</w:t>
      </w:r>
      <w:r w:rsidR="00E00F28">
        <w:rPr>
          <w:rFonts w:ascii="Times New Roman" w:eastAsia="Calibri" w:hAnsi="Times New Roman" w:cs="Times New Roman"/>
          <w:sz w:val="24"/>
          <w:szCs w:val="24"/>
          <w:lang w:eastAsia="lv-LV"/>
        </w:rPr>
        <w:t>a piedāvājumus izskata iepirkumu</w:t>
      </w:r>
      <w:r w:rsidRPr="00592CB5">
        <w:rPr>
          <w:rFonts w:ascii="Times New Roman" w:eastAsia="Calibri" w:hAnsi="Times New Roman" w:cs="Times New Roman"/>
          <w:sz w:val="24"/>
          <w:szCs w:val="24"/>
          <w:lang w:eastAsia="lv-LV"/>
        </w:rPr>
        <w:t xml:space="preserve"> komisija (turpmāk tekstā – komisija), kas izvērtē pretendentu un to piedāvājumu atbilstību nolikuma prasībām, kā arī izvēlas</w:t>
      </w:r>
      <w:r w:rsidRPr="00592CB5">
        <w:rPr>
          <w:rFonts w:ascii="Times New Roman" w:hAnsi="Times New Roman" w:cs="Times New Roman"/>
          <w:sz w:val="24"/>
          <w:szCs w:val="24"/>
          <w:lang w:eastAsia="lv-LV"/>
        </w:rPr>
        <w:t xml:space="preserve"> </w:t>
      </w:r>
      <w:r w:rsidRPr="00592CB5">
        <w:rPr>
          <w:rFonts w:ascii="Times New Roman" w:eastAsia="Calibri" w:hAnsi="Times New Roman" w:cs="Times New Roman"/>
          <w:sz w:val="24"/>
          <w:szCs w:val="24"/>
          <w:lang w:eastAsia="lv-LV"/>
        </w:rPr>
        <w:t xml:space="preserve">piedāvājumu </w:t>
      </w:r>
      <w:r w:rsidRPr="00680D11">
        <w:rPr>
          <w:rFonts w:ascii="Times New Roman" w:eastAsia="Calibri" w:hAnsi="Times New Roman" w:cs="Times New Roman"/>
          <w:sz w:val="24"/>
          <w:szCs w:val="24"/>
          <w:lang w:eastAsia="lv-LV"/>
        </w:rPr>
        <w:t>ar viszemāko cenu.</w:t>
      </w:r>
      <w:r w:rsidRPr="00592CB5">
        <w:rPr>
          <w:rFonts w:ascii="Times New Roman" w:eastAsia="Calibri" w:hAnsi="Times New Roman" w:cs="Times New Roman"/>
          <w:sz w:val="24"/>
          <w:szCs w:val="24"/>
          <w:lang w:eastAsia="lv-LV"/>
        </w:rPr>
        <w:t xml:space="preserve"> Komisija darbojas un lēmumus pieņem slēgtā sēdē.</w:t>
      </w:r>
    </w:p>
    <w:p w:rsidR="000F33A7" w:rsidRPr="00670DAE" w:rsidRDefault="000F33A7" w:rsidP="00670DAE">
      <w:pPr>
        <w:pStyle w:val="ListParagraph"/>
        <w:numPr>
          <w:ilvl w:val="2"/>
          <w:numId w:val="1"/>
        </w:numPr>
        <w:spacing w:after="0" w:line="240" w:lineRule="auto"/>
        <w:jc w:val="both"/>
        <w:rPr>
          <w:rFonts w:ascii="Times New Roman" w:eastAsia="Calibri" w:hAnsi="Times New Roman" w:cs="Times New Roman"/>
          <w:sz w:val="24"/>
          <w:szCs w:val="24"/>
        </w:rPr>
      </w:pPr>
      <w:r w:rsidRPr="00592CB5">
        <w:rPr>
          <w:rFonts w:ascii="Times New Roman" w:eastAsia="Calibri" w:hAnsi="Times New Roman" w:cs="Times New Roman"/>
          <w:sz w:val="24"/>
          <w:szCs w:val="24"/>
          <w:lang w:eastAsia="lv-LV"/>
        </w:rPr>
        <w:t>Nepieciešamības gadījumā pretendenta iesniegtās informācijas precizēšanai un</w:t>
      </w:r>
      <w:r w:rsidR="00670DAE">
        <w:rPr>
          <w:rFonts w:ascii="Times New Roman" w:eastAsia="Calibri" w:hAnsi="Times New Roman" w:cs="Times New Roman"/>
          <w:sz w:val="24"/>
          <w:szCs w:val="24"/>
          <w:lang w:eastAsia="lv-LV"/>
        </w:rPr>
        <w:t xml:space="preserve"> </w:t>
      </w:r>
      <w:r w:rsidRPr="00670DAE">
        <w:rPr>
          <w:rFonts w:ascii="Times New Roman" w:eastAsia="Calibri" w:hAnsi="Times New Roman" w:cs="Times New Roman"/>
          <w:sz w:val="24"/>
          <w:szCs w:val="24"/>
          <w:lang w:eastAsia="lv-LV"/>
        </w:rPr>
        <w:t>pilnīgai piedāvājuma izvērtēšanai komisija var pieprasīt pretendentam papildus informāciju.</w:t>
      </w:r>
    </w:p>
    <w:p w:rsidR="000F33A7" w:rsidRPr="00592CB5" w:rsidRDefault="000F33A7" w:rsidP="000F33A7">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lang w:eastAsia="lv-LV"/>
        </w:rPr>
      </w:pPr>
      <w:r w:rsidRPr="00592CB5">
        <w:rPr>
          <w:rFonts w:ascii="Times New Roman" w:hAnsi="Times New Roman" w:cs="Times New Roman"/>
          <w:bCs/>
          <w:sz w:val="24"/>
          <w:szCs w:val="24"/>
          <w:lang w:eastAsia="lv-LV"/>
        </w:rPr>
        <w:t>Piedāvājumu</w:t>
      </w:r>
      <w:r w:rsidRPr="00592CB5">
        <w:rPr>
          <w:rFonts w:ascii="Times New Roman" w:eastAsia="Calibri" w:hAnsi="Times New Roman" w:cs="Times New Roman"/>
          <w:bCs/>
          <w:sz w:val="24"/>
          <w:szCs w:val="24"/>
          <w:lang w:eastAsia="lv-LV"/>
        </w:rPr>
        <w:t xml:space="preserve"> noformējuma pārbaude</w:t>
      </w:r>
      <w:r w:rsidRPr="00592CB5">
        <w:rPr>
          <w:rFonts w:ascii="Times New Roman" w:hAnsi="Times New Roman" w:cs="Times New Roman"/>
          <w:sz w:val="24"/>
          <w:szCs w:val="24"/>
          <w:lang w:eastAsia="lv-LV"/>
        </w:rPr>
        <w:t>:</w:t>
      </w:r>
    </w:p>
    <w:p w:rsidR="000F33A7" w:rsidRPr="00670DAE" w:rsidRDefault="000F33A7" w:rsidP="000F33A7">
      <w:pPr>
        <w:pStyle w:val="ListParagraph"/>
        <w:numPr>
          <w:ilvl w:val="2"/>
          <w:numId w:val="1"/>
        </w:numPr>
        <w:autoSpaceDE w:val="0"/>
        <w:autoSpaceDN w:val="0"/>
        <w:adjustRightInd w:val="0"/>
        <w:spacing w:after="0" w:line="240" w:lineRule="auto"/>
        <w:jc w:val="both"/>
        <w:rPr>
          <w:rFonts w:ascii="Times New Roman" w:eastAsia="Calibri" w:hAnsi="Times New Roman" w:cs="Times New Roman"/>
          <w:sz w:val="24"/>
          <w:szCs w:val="24"/>
          <w:lang w:eastAsia="lv-LV"/>
        </w:rPr>
      </w:pPr>
      <w:r w:rsidRPr="00592CB5">
        <w:rPr>
          <w:rFonts w:ascii="Times New Roman" w:eastAsia="Calibri" w:hAnsi="Times New Roman" w:cs="Times New Roman"/>
          <w:sz w:val="24"/>
          <w:szCs w:val="24"/>
          <w:lang w:eastAsia="lv-LV"/>
        </w:rPr>
        <w:t>Piedāvājumu noformējuma pārbaudes laikā komisija pārbauda, vai iesniegtie</w:t>
      </w:r>
      <w:r w:rsidR="00670DAE">
        <w:rPr>
          <w:rFonts w:ascii="Times New Roman" w:eastAsia="Calibri" w:hAnsi="Times New Roman" w:cs="Times New Roman"/>
          <w:sz w:val="24"/>
          <w:szCs w:val="24"/>
          <w:lang w:eastAsia="lv-LV"/>
        </w:rPr>
        <w:t xml:space="preserve"> </w:t>
      </w:r>
      <w:r w:rsidRPr="00670DAE">
        <w:rPr>
          <w:rFonts w:ascii="Times New Roman" w:eastAsia="Calibri" w:hAnsi="Times New Roman" w:cs="Times New Roman"/>
          <w:sz w:val="24"/>
          <w:szCs w:val="24"/>
          <w:lang w:eastAsia="lv-LV"/>
        </w:rPr>
        <w:t>piedāvājumi sagatavoti un nof</w:t>
      </w:r>
      <w:r w:rsidRPr="00670DAE">
        <w:rPr>
          <w:rFonts w:ascii="Times New Roman" w:hAnsi="Times New Roman" w:cs="Times New Roman"/>
          <w:sz w:val="24"/>
          <w:szCs w:val="24"/>
          <w:lang w:eastAsia="lv-LV"/>
        </w:rPr>
        <w:t>ormēti atbilstoši Nolikuma 1.7</w:t>
      </w:r>
      <w:r w:rsidRPr="00670DAE">
        <w:rPr>
          <w:rFonts w:ascii="Times New Roman" w:eastAsia="Calibri" w:hAnsi="Times New Roman" w:cs="Times New Roman"/>
          <w:sz w:val="24"/>
          <w:szCs w:val="24"/>
          <w:lang w:eastAsia="lv-LV"/>
        </w:rPr>
        <w:t>. punktā norādītajām prasībā</w:t>
      </w:r>
      <w:r w:rsidRPr="00670DAE">
        <w:rPr>
          <w:rFonts w:ascii="Times New Roman" w:hAnsi="Times New Roman" w:cs="Times New Roman"/>
          <w:sz w:val="24"/>
          <w:szCs w:val="24"/>
          <w:lang w:eastAsia="lv-LV"/>
        </w:rPr>
        <w:t>m.</w:t>
      </w:r>
    </w:p>
    <w:p w:rsidR="003421B0" w:rsidRPr="00592CB5" w:rsidRDefault="000F33A7" w:rsidP="000F33A7">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lang w:eastAsia="lv-LV"/>
        </w:rPr>
      </w:pPr>
      <w:r w:rsidRPr="00592CB5">
        <w:rPr>
          <w:rFonts w:ascii="Times New Roman" w:eastAsia="Calibri" w:hAnsi="Times New Roman" w:cs="Times New Roman"/>
          <w:sz w:val="24"/>
          <w:szCs w:val="24"/>
          <w:lang w:eastAsia="lv-LV"/>
        </w:rPr>
        <w:t>Ja piedāvājums nav noformēts atbilstoši nolikuma prasībām, komisija piedāvājumu</w:t>
      </w:r>
      <w:r w:rsidRPr="00592CB5">
        <w:rPr>
          <w:rFonts w:ascii="Times New Roman" w:hAnsi="Times New Roman" w:cs="Times New Roman"/>
          <w:sz w:val="24"/>
          <w:szCs w:val="24"/>
          <w:lang w:eastAsia="lv-LV"/>
        </w:rPr>
        <w:t xml:space="preserve"> </w:t>
      </w:r>
      <w:r w:rsidRPr="00592CB5">
        <w:rPr>
          <w:rFonts w:ascii="Times New Roman" w:eastAsia="Calibri" w:hAnsi="Times New Roman" w:cs="Times New Roman"/>
          <w:sz w:val="24"/>
          <w:szCs w:val="24"/>
          <w:lang w:eastAsia="lv-LV"/>
        </w:rPr>
        <w:t>tālāk neizskata</w:t>
      </w:r>
      <w:r w:rsidR="003421B0" w:rsidRPr="00592CB5">
        <w:rPr>
          <w:rFonts w:ascii="Times New Roman" w:hAnsi="Times New Roman" w:cs="Times New Roman"/>
          <w:sz w:val="24"/>
          <w:szCs w:val="24"/>
          <w:lang w:eastAsia="lv-LV"/>
        </w:rPr>
        <w:t>.</w:t>
      </w:r>
    </w:p>
    <w:p w:rsidR="003421B0" w:rsidRPr="00592CB5" w:rsidRDefault="000F33A7" w:rsidP="000F33A7">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lang w:eastAsia="lv-LV"/>
        </w:rPr>
      </w:pPr>
      <w:r w:rsidRPr="00592CB5">
        <w:rPr>
          <w:rFonts w:ascii="Times New Roman" w:eastAsia="Calibri" w:hAnsi="Times New Roman" w:cs="Times New Roman"/>
          <w:bCs/>
          <w:sz w:val="24"/>
          <w:szCs w:val="24"/>
          <w:lang w:eastAsia="lv-LV"/>
        </w:rPr>
        <w:t>Pretendentu atlase</w:t>
      </w:r>
      <w:r w:rsidR="003421B0" w:rsidRPr="00592CB5">
        <w:rPr>
          <w:rFonts w:ascii="Times New Roman" w:hAnsi="Times New Roman" w:cs="Times New Roman"/>
          <w:bCs/>
          <w:sz w:val="24"/>
          <w:szCs w:val="24"/>
          <w:lang w:eastAsia="lv-LV"/>
        </w:rPr>
        <w:t>:</w:t>
      </w:r>
    </w:p>
    <w:p w:rsidR="003421B0" w:rsidRPr="00592CB5" w:rsidRDefault="000F33A7" w:rsidP="000F33A7">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lang w:eastAsia="lv-LV"/>
        </w:rPr>
      </w:pPr>
      <w:r w:rsidRPr="00592CB5">
        <w:rPr>
          <w:rFonts w:ascii="Times New Roman" w:eastAsia="Calibri" w:hAnsi="Times New Roman" w:cs="Times New Roman"/>
          <w:sz w:val="24"/>
          <w:szCs w:val="24"/>
          <w:lang w:eastAsia="lv-LV"/>
        </w:rPr>
        <w:t>Pēc piedāvājuma noformējuma pārbaudes komisija veic pretendentu atlasi.</w:t>
      </w:r>
    </w:p>
    <w:p w:rsidR="003421B0" w:rsidRPr="00592CB5" w:rsidRDefault="000F33A7" w:rsidP="000F33A7">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lang w:eastAsia="lv-LV"/>
        </w:rPr>
      </w:pPr>
      <w:r w:rsidRPr="00592CB5">
        <w:rPr>
          <w:rFonts w:ascii="Times New Roman" w:eastAsia="Calibri" w:hAnsi="Times New Roman" w:cs="Times New Roman"/>
          <w:sz w:val="24"/>
          <w:szCs w:val="24"/>
          <w:lang w:eastAsia="lv-LV"/>
        </w:rPr>
        <w:t>Pretendentu atlases laikā komisija noskaidro pretendentu kompetenci un atbilstību</w:t>
      </w:r>
      <w:r w:rsidR="003421B0" w:rsidRPr="00592CB5">
        <w:rPr>
          <w:rFonts w:ascii="Times New Roman" w:hAnsi="Times New Roman" w:cs="Times New Roman"/>
          <w:sz w:val="24"/>
          <w:szCs w:val="24"/>
          <w:lang w:eastAsia="lv-LV"/>
        </w:rPr>
        <w:t xml:space="preserve"> </w:t>
      </w:r>
      <w:r w:rsidRPr="00592CB5">
        <w:rPr>
          <w:rFonts w:ascii="Times New Roman" w:eastAsia="Calibri" w:hAnsi="Times New Roman" w:cs="Times New Roman"/>
          <w:sz w:val="24"/>
          <w:szCs w:val="24"/>
          <w:lang w:eastAsia="lv-LV"/>
        </w:rPr>
        <w:t>paredzamā iepirkuma līguma izpildes prasībām, pēc iesniegtajiem pretendentu atlases</w:t>
      </w:r>
      <w:r w:rsidR="003421B0" w:rsidRPr="00592CB5">
        <w:rPr>
          <w:rFonts w:ascii="Times New Roman" w:hAnsi="Times New Roman" w:cs="Times New Roman"/>
          <w:sz w:val="24"/>
          <w:szCs w:val="24"/>
          <w:lang w:eastAsia="lv-LV"/>
        </w:rPr>
        <w:t xml:space="preserve"> </w:t>
      </w:r>
      <w:r w:rsidRPr="00592CB5">
        <w:rPr>
          <w:rFonts w:ascii="Times New Roman" w:eastAsia="Calibri" w:hAnsi="Times New Roman" w:cs="Times New Roman"/>
          <w:sz w:val="24"/>
          <w:szCs w:val="24"/>
          <w:lang w:eastAsia="lv-LV"/>
        </w:rPr>
        <w:t>dokumentiem pārbaudot pretendenta atbilstību katrai konkursa nolikumā izvirzītajai prasībai.</w:t>
      </w:r>
    </w:p>
    <w:p w:rsidR="00592CB5" w:rsidRPr="00670DAE" w:rsidRDefault="000F33A7" w:rsidP="00592CB5">
      <w:pPr>
        <w:pStyle w:val="ListParagraph"/>
        <w:numPr>
          <w:ilvl w:val="2"/>
          <w:numId w:val="1"/>
        </w:numPr>
        <w:autoSpaceDE w:val="0"/>
        <w:autoSpaceDN w:val="0"/>
        <w:adjustRightInd w:val="0"/>
        <w:spacing w:after="0" w:line="240" w:lineRule="auto"/>
        <w:jc w:val="both"/>
        <w:rPr>
          <w:rFonts w:ascii="Times New Roman" w:eastAsia="Calibri" w:hAnsi="Times New Roman" w:cs="Times New Roman"/>
          <w:sz w:val="24"/>
          <w:szCs w:val="24"/>
          <w:lang w:eastAsia="lv-LV"/>
        </w:rPr>
      </w:pPr>
      <w:r w:rsidRPr="00592CB5">
        <w:rPr>
          <w:rFonts w:ascii="Times New Roman" w:eastAsia="Calibri" w:hAnsi="Times New Roman" w:cs="Times New Roman"/>
          <w:sz w:val="24"/>
          <w:szCs w:val="24"/>
          <w:lang w:eastAsia="lv-LV"/>
        </w:rPr>
        <w:t>Pretendentu atlases laikā komisija pārbauda vai pretendents ir iesniedzis visus</w:t>
      </w:r>
      <w:r w:rsidR="00670DAE">
        <w:rPr>
          <w:rFonts w:ascii="Times New Roman" w:eastAsia="Calibri" w:hAnsi="Times New Roman" w:cs="Times New Roman"/>
          <w:sz w:val="24"/>
          <w:szCs w:val="24"/>
          <w:lang w:eastAsia="lv-LV"/>
        </w:rPr>
        <w:t xml:space="preserve"> </w:t>
      </w:r>
      <w:r w:rsidRPr="00670DAE">
        <w:rPr>
          <w:rFonts w:ascii="Times New Roman" w:eastAsia="Calibri" w:hAnsi="Times New Roman" w:cs="Times New Roman"/>
          <w:sz w:val="24"/>
          <w:szCs w:val="24"/>
          <w:lang w:eastAsia="lv-LV"/>
        </w:rPr>
        <w:t>nolikumā pieprasītos dokumentus.</w:t>
      </w:r>
    </w:p>
    <w:p w:rsidR="00592CB5" w:rsidRPr="00592CB5" w:rsidRDefault="000F33A7" w:rsidP="00592CB5">
      <w:pPr>
        <w:pStyle w:val="ListParagraph"/>
        <w:numPr>
          <w:ilvl w:val="1"/>
          <w:numId w:val="1"/>
        </w:numPr>
        <w:spacing w:after="0" w:line="240" w:lineRule="auto"/>
        <w:jc w:val="both"/>
        <w:rPr>
          <w:rFonts w:ascii="Times New Roman" w:hAnsi="Times New Roman" w:cs="Times New Roman"/>
          <w:sz w:val="24"/>
          <w:szCs w:val="24"/>
          <w:lang w:eastAsia="lv-LV"/>
        </w:rPr>
      </w:pPr>
      <w:r w:rsidRPr="00592CB5">
        <w:rPr>
          <w:rFonts w:ascii="Times New Roman" w:eastAsia="Calibri" w:hAnsi="Times New Roman" w:cs="Times New Roman"/>
          <w:bCs/>
          <w:sz w:val="24"/>
          <w:szCs w:val="24"/>
          <w:lang w:eastAsia="lv-LV"/>
        </w:rPr>
        <w:t>Tehnisko piedāvājumu atbilstības pārbaude</w:t>
      </w:r>
      <w:r w:rsidR="00592CB5" w:rsidRPr="00592CB5">
        <w:rPr>
          <w:rFonts w:ascii="Times New Roman" w:hAnsi="Times New Roman" w:cs="Times New Roman"/>
          <w:bCs/>
          <w:sz w:val="24"/>
          <w:szCs w:val="24"/>
          <w:lang w:eastAsia="lv-LV"/>
        </w:rPr>
        <w:t>:</w:t>
      </w:r>
    </w:p>
    <w:p w:rsidR="00592CB5" w:rsidRPr="00592CB5" w:rsidRDefault="000F33A7" w:rsidP="00592CB5">
      <w:pPr>
        <w:pStyle w:val="ListParagraph"/>
        <w:numPr>
          <w:ilvl w:val="2"/>
          <w:numId w:val="1"/>
        </w:numPr>
        <w:spacing w:after="0" w:line="240" w:lineRule="auto"/>
        <w:jc w:val="both"/>
        <w:rPr>
          <w:rFonts w:ascii="Times New Roman" w:hAnsi="Times New Roman" w:cs="Times New Roman"/>
          <w:sz w:val="24"/>
          <w:szCs w:val="24"/>
          <w:lang w:eastAsia="lv-LV"/>
        </w:rPr>
      </w:pPr>
      <w:r w:rsidRPr="00592CB5">
        <w:rPr>
          <w:rFonts w:ascii="Times New Roman" w:eastAsia="Calibri" w:hAnsi="Times New Roman" w:cs="Times New Roman"/>
          <w:sz w:val="24"/>
          <w:szCs w:val="24"/>
          <w:lang w:eastAsia="lv-LV"/>
        </w:rPr>
        <w:t>Pēc pretendentu atlases komisija veic tehnisko p</w:t>
      </w:r>
      <w:r w:rsidR="00670DAE">
        <w:rPr>
          <w:rFonts w:ascii="Times New Roman" w:hAnsi="Times New Roman" w:cs="Times New Roman"/>
          <w:sz w:val="24"/>
          <w:szCs w:val="24"/>
          <w:lang w:eastAsia="lv-LV"/>
        </w:rPr>
        <w:t>iedāvājumu atbilstības pārbaudi.</w:t>
      </w:r>
    </w:p>
    <w:p w:rsidR="00592CB5" w:rsidRPr="00670DAE" w:rsidRDefault="000F33A7" w:rsidP="00670DAE">
      <w:pPr>
        <w:pStyle w:val="ListParagraph"/>
        <w:numPr>
          <w:ilvl w:val="2"/>
          <w:numId w:val="1"/>
        </w:numPr>
        <w:spacing w:after="0" w:line="240" w:lineRule="auto"/>
        <w:jc w:val="both"/>
        <w:rPr>
          <w:rFonts w:ascii="Times New Roman" w:eastAsia="Calibri" w:hAnsi="Times New Roman" w:cs="Times New Roman"/>
          <w:sz w:val="24"/>
          <w:szCs w:val="24"/>
          <w:lang w:eastAsia="lv-LV"/>
        </w:rPr>
      </w:pPr>
      <w:r w:rsidRPr="00592CB5">
        <w:rPr>
          <w:rFonts w:ascii="Times New Roman" w:eastAsia="Calibri" w:hAnsi="Times New Roman" w:cs="Times New Roman"/>
          <w:sz w:val="24"/>
          <w:szCs w:val="24"/>
          <w:lang w:eastAsia="lv-LV"/>
        </w:rPr>
        <w:t>Tehnisko piedāvājumu atbilstības pārbaudes laikā komisija izvērtē tehnisko</w:t>
      </w:r>
      <w:r w:rsidR="00670DAE">
        <w:rPr>
          <w:rFonts w:ascii="Times New Roman" w:eastAsia="Calibri" w:hAnsi="Times New Roman" w:cs="Times New Roman"/>
          <w:sz w:val="24"/>
          <w:szCs w:val="24"/>
          <w:lang w:eastAsia="lv-LV"/>
        </w:rPr>
        <w:t xml:space="preserve"> </w:t>
      </w:r>
      <w:r w:rsidRPr="00670DAE">
        <w:rPr>
          <w:rFonts w:ascii="Times New Roman" w:eastAsia="Calibri" w:hAnsi="Times New Roman" w:cs="Times New Roman"/>
          <w:sz w:val="24"/>
          <w:szCs w:val="24"/>
          <w:lang w:eastAsia="lv-LV"/>
        </w:rPr>
        <w:t>piedāvājumu atbilstību konkursa nolikumā norādītajai tehniskai specifikācijai</w:t>
      </w:r>
      <w:r w:rsidR="00670DAE">
        <w:rPr>
          <w:rFonts w:ascii="Times New Roman" w:hAnsi="Times New Roman" w:cs="Times New Roman"/>
          <w:sz w:val="24"/>
          <w:szCs w:val="24"/>
          <w:lang w:eastAsia="lv-LV"/>
        </w:rPr>
        <w:t>.</w:t>
      </w:r>
    </w:p>
    <w:p w:rsidR="000F33A7" w:rsidRPr="00592CB5" w:rsidRDefault="000F33A7" w:rsidP="00592CB5">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lang w:eastAsia="lv-LV"/>
        </w:rPr>
      </w:pPr>
      <w:r w:rsidRPr="00592CB5">
        <w:rPr>
          <w:rFonts w:ascii="Times New Roman" w:eastAsia="Calibri" w:hAnsi="Times New Roman" w:cs="Times New Roman"/>
          <w:sz w:val="24"/>
          <w:szCs w:val="24"/>
          <w:lang w:eastAsia="lv-LV"/>
        </w:rPr>
        <w:t>Tehniskā piedāvājuma atbilstības pārbaudē v</w:t>
      </w:r>
      <w:r w:rsidR="00670DAE">
        <w:rPr>
          <w:rFonts w:ascii="Times New Roman" w:eastAsia="Calibri" w:hAnsi="Times New Roman" w:cs="Times New Roman"/>
          <w:sz w:val="24"/>
          <w:szCs w:val="24"/>
          <w:lang w:eastAsia="lv-LV"/>
        </w:rPr>
        <w:t>ar tikt pieaicināts speciālists.</w:t>
      </w:r>
    </w:p>
    <w:p w:rsidR="00592CB5" w:rsidRPr="00592CB5" w:rsidRDefault="000F33A7" w:rsidP="000F33A7">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lang w:eastAsia="lv-LV"/>
        </w:rPr>
      </w:pPr>
      <w:r w:rsidRPr="00592CB5">
        <w:rPr>
          <w:rFonts w:ascii="Times New Roman" w:eastAsia="Calibri" w:hAnsi="Times New Roman" w:cs="Times New Roman"/>
          <w:sz w:val="24"/>
          <w:szCs w:val="24"/>
          <w:lang w:eastAsia="lv-LV"/>
        </w:rPr>
        <w:t>Ja pretendenta tehniskais piedāvājums neatbilst Tehniskajās specifikācijas prasībām, komisija turpmāk šo piedāvājumu neizskata</w:t>
      </w:r>
      <w:r w:rsidR="00592CB5" w:rsidRPr="00592CB5">
        <w:rPr>
          <w:rFonts w:ascii="Times New Roman" w:hAnsi="Times New Roman" w:cs="Times New Roman"/>
          <w:sz w:val="24"/>
          <w:szCs w:val="24"/>
          <w:lang w:eastAsia="lv-LV"/>
        </w:rPr>
        <w:t>.</w:t>
      </w:r>
    </w:p>
    <w:p w:rsidR="00592CB5" w:rsidRPr="00592CB5" w:rsidRDefault="000F33A7" w:rsidP="000F33A7">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lang w:eastAsia="lv-LV"/>
        </w:rPr>
      </w:pPr>
      <w:r w:rsidRPr="00592CB5">
        <w:rPr>
          <w:rFonts w:ascii="Times New Roman" w:eastAsia="Calibri" w:hAnsi="Times New Roman" w:cs="Times New Roman"/>
          <w:bCs/>
          <w:sz w:val="24"/>
          <w:szCs w:val="24"/>
          <w:lang w:eastAsia="lv-LV"/>
        </w:rPr>
        <w:t>Finanšu piedāvājuma vērtēšana</w:t>
      </w:r>
      <w:r w:rsidR="00592CB5" w:rsidRPr="00592CB5">
        <w:rPr>
          <w:rFonts w:ascii="Times New Roman" w:hAnsi="Times New Roman" w:cs="Times New Roman"/>
          <w:bCs/>
          <w:sz w:val="24"/>
          <w:szCs w:val="24"/>
          <w:lang w:eastAsia="lv-LV"/>
        </w:rPr>
        <w:t>:</w:t>
      </w:r>
    </w:p>
    <w:p w:rsidR="00592CB5" w:rsidRPr="00670DAE" w:rsidRDefault="000F33A7" w:rsidP="000F33A7">
      <w:pPr>
        <w:pStyle w:val="ListParagraph"/>
        <w:numPr>
          <w:ilvl w:val="2"/>
          <w:numId w:val="1"/>
        </w:numPr>
        <w:autoSpaceDE w:val="0"/>
        <w:autoSpaceDN w:val="0"/>
        <w:adjustRightInd w:val="0"/>
        <w:spacing w:after="0" w:line="240" w:lineRule="auto"/>
        <w:jc w:val="both"/>
        <w:rPr>
          <w:rFonts w:ascii="Times New Roman" w:eastAsia="Calibri" w:hAnsi="Times New Roman" w:cs="Times New Roman"/>
          <w:sz w:val="24"/>
          <w:szCs w:val="24"/>
          <w:lang w:eastAsia="lv-LV"/>
        </w:rPr>
      </w:pPr>
      <w:r w:rsidRPr="00592CB5">
        <w:rPr>
          <w:rFonts w:ascii="Times New Roman" w:eastAsia="Calibri" w:hAnsi="Times New Roman" w:cs="Times New Roman"/>
          <w:sz w:val="24"/>
          <w:szCs w:val="24"/>
          <w:lang w:eastAsia="lv-LV"/>
        </w:rPr>
        <w:t>Komisija vērtē un salīdzina tikai to pretendentu finanšu piedāvājumus, kuru</w:t>
      </w:r>
      <w:r w:rsidR="00670DAE">
        <w:rPr>
          <w:rFonts w:ascii="Times New Roman" w:eastAsia="Calibri" w:hAnsi="Times New Roman" w:cs="Times New Roman"/>
          <w:sz w:val="24"/>
          <w:szCs w:val="24"/>
          <w:lang w:eastAsia="lv-LV"/>
        </w:rPr>
        <w:t xml:space="preserve"> </w:t>
      </w:r>
      <w:r w:rsidRPr="00670DAE">
        <w:rPr>
          <w:rFonts w:ascii="Times New Roman" w:eastAsia="Calibri" w:hAnsi="Times New Roman" w:cs="Times New Roman"/>
          <w:sz w:val="24"/>
          <w:szCs w:val="24"/>
          <w:lang w:eastAsia="lv-LV"/>
        </w:rPr>
        <w:t>piedāvājumi nav noraidīti noformējuma pārbaudes, pretendentu atlases vai tehnisko</w:t>
      </w:r>
      <w:r w:rsidR="00670DAE">
        <w:rPr>
          <w:rFonts w:ascii="Times New Roman" w:eastAsia="Calibri" w:hAnsi="Times New Roman" w:cs="Times New Roman"/>
          <w:sz w:val="24"/>
          <w:szCs w:val="24"/>
          <w:lang w:eastAsia="lv-LV"/>
        </w:rPr>
        <w:t xml:space="preserve"> </w:t>
      </w:r>
      <w:r w:rsidRPr="00670DAE">
        <w:rPr>
          <w:rFonts w:ascii="Times New Roman" w:eastAsia="Calibri" w:hAnsi="Times New Roman" w:cs="Times New Roman"/>
          <w:sz w:val="24"/>
          <w:szCs w:val="24"/>
          <w:lang w:eastAsia="lv-LV"/>
        </w:rPr>
        <w:t>piedāvāj</w:t>
      </w:r>
      <w:r w:rsidR="00592CB5" w:rsidRPr="00670DAE">
        <w:rPr>
          <w:rFonts w:ascii="Times New Roman" w:hAnsi="Times New Roman" w:cs="Times New Roman"/>
          <w:sz w:val="24"/>
          <w:szCs w:val="24"/>
          <w:lang w:eastAsia="lv-LV"/>
        </w:rPr>
        <w:t xml:space="preserve">umu atbilstības pārbaudes laikā. </w:t>
      </w:r>
    </w:p>
    <w:p w:rsidR="000F33A7" w:rsidRPr="00592CB5" w:rsidRDefault="000F33A7" w:rsidP="00592CB5">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lang w:eastAsia="lv-LV"/>
        </w:rPr>
      </w:pPr>
      <w:r w:rsidRPr="00592CB5">
        <w:rPr>
          <w:rFonts w:ascii="Times New Roman" w:eastAsia="Calibri" w:hAnsi="Times New Roman" w:cs="Times New Roman"/>
          <w:sz w:val="24"/>
          <w:szCs w:val="24"/>
          <w:lang w:eastAsia="lv-LV"/>
        </w:rPr>
        <w:t xml:space="preserve">Komisija izvēlas piedāvājumu ar </w:t>
      </w:r>
      <w:r w:rsidRPr="00670DAE">
        <w:rPr>
          <w:rFonts w:ascii="Times New Roman" w:eastAsia="Calibri" w:hAnsi="Times New Roman" w:cs="Times New Roman"/>
          <w:sz w:val="24"/>
          <w:szCs w:val="24"/>
          <w:lang w:eastAsia="lv-LV"/>
        </w:rPr>
        <w:t>viszemāko cenu</w:t>
      </w:r>
      <w:r w:rsidRPr="00592CB5">
        <w:rPr>
          <w:rFonts w:ascii="Times New Roman" w:eastAsia="Calibri" w:hAnsi="Times New Roman" w:cs="Times New Roman"/>
          <w:sz w:val="24"/>
          <w:szCs w:val="24"/>
          <w:lang w:eastAsia="lv-LV"/>
        </w:rPr>
        <w:t>, kas atbilst nolikuma prasībām.</w:t>
      </w:r>
    </w:p>
    <w:p w:rsidR="00592CB5" w:rsidRPr="00670DAE" w:rsidRDefault="000F33A7" w:rsidP="000F33A7">
      <w:pPr>
        <w:pStyle w:val="ListParagraph"/>
        <w:numPr>
          <w:ilvl w:val="2"/>
          <w:numId w:val="1"/>
        </w:numPr>
        <w:autoSpaceDE w:val="0"/>
        <w:autoSpaceDN w:val="0"/>
        <w:adjustRightInd w:val="0"/>
        <w:spacing w:after="0" w:line="240" w:lineRule="auto"/>
        <w:jc w:val="both"/>
        <w:rPr>
          <w:rFonts w:ascii="Times New Roman" w:eastAsia="Calibri" w:hAnsi="Times New Roman" w:cs="Times New Roman"/>
          <w:sz w:val="24"/>
          <w:szCs w:val="24"/>
          <w:lang w:eastAsia="lv-LV"/>
        </w:rPr>
      </w:pPr>
      <w:r w:rsidRPr="00592CB5">
        <w:rPr>
          <w:rFonts w:ascii="Times New Roman" w:eastAsia="Calibri" w:hAnsi="Times New Roman" w:cs="Times New Roman"/>
          <w:sz w:val="24"/>
          <w:szCs w:val="24"/>
          <w:lang w:eastAsia="lv-LV"/>
        </w:rPr>
        <w:t>Piedāvājumu vērtēšanas laikā komisija pārbauda, vai finanšu piedāvājumā nav</w:t>
      </w:r>
      <w:r w:rsidR="00670DAE">
        <w:rPr>
          <w:rFonts w:ascii="Times New Roman" w:eastAsia="Calibri" w:hAnsi="Times New Roman" w:cs="Times New Roman"/>
          <w:sz w:val="24"/>
          <w:szCs w:val="24"/>
          <w:lang w:eastAsia="lv-LV"/>
        </w:rPr>
        <w:t xml:space="preserve"> </w:t>
      </w:r>
      <w:r w:rsidRPr="00670DAE">
        <w:rPr>
          <w:rFonts w:ascii="Times New Roman" w:eastAsia="Calibri" w:hAnsi="Times New Roman" w:cs="Times New Roman"/>
          <w:sz w:val="24"/>
          <w:szCs w:val="24"/>
          <w:lang w:eastAsia="lv-LV"/>
        </w:rPr>
        <w:t>aritmētisku kļūdu, kā arī izvērtē un salīdzina finanšu piedāvājumu cenas.</w:t>
      </w:r>
      <w:r w:rsidR="00592CB5" w:rsidRPr="00670DAE">
        <w:rPr>
          <w:rFonts w:ascii="Times New Roman" w:hAnsi="Times New Roman" w:cs="Times New Roman"/>
          <w:sz w:val="24"/>
          <w:szCs w:val="24"/>
          <w:lang w:eastAsia="lv-LV"/>
        </w:rPr>
        <w:t xml:space="preserve"> </w:t>
      </w:r>
    </w:p>
    <w:p w:rsidR="00670DAE" w:rsidRPr="0058282C" w:rsidRDefault="000F33A7" w:rsidP="0058282C">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lang w:eastAsia="lv-LV"/>
        </w:rPr>
      </w:pPr>
      <w:r w:rsidRPr="00592CB5">
        <w:rPr>
          <w:rFonts w:ascii="Times New Roman" w:eastAsia="Calibri" w:hAnsi="Times New Roman" w:cs="Times New Roman"/>
          <w:sz w:val="24"/>
          <w:szCs w:val="24"/>
          <w:lang w:eastAsia="lv-LV"/>
        </w:rPr>
        <w:t>Ja finanšu piedāvājumā konstatēta aritmētiska kļūda, komisija izlabo to. Par kļūdu</w:t>
      </w:r>
      <w:r w:rsidR="00592CB5" w:rsidRPr="00592CB5">
        <w:rPr>
          <w:rFonts w:ascii="Times New Roman" w:hAnsi="Times New Roman" w:cs="Times New Roman"/>
          <w:sz w:val="24"/>
          <w:szCs w:val="24"/>
          <w:lang w:eastAsia="lv-LV"/>
        </w:rPr>
        <w:t xml:space="preserve"> </w:t>
      </w:r>
      <w:r w:rsidRPr="00592CB5">
        <w:rPr>
          <w:rFonts w:ascii="Times New Roman" w:eastAsia="Calibri" w:hAnsi="Times New Roman" w:cs="Times New Roman"/>
          <w:sz w:val="24"/>
          <w:szCs w:val="24"/>
          <w:lang w:eastAsia="lv-LV"/>
        </w:rPr>
        <w:t xml:space="preserve">labojumu un laboto piedāvājuma summu komisija paziņo </w:t>
      </w:r>
      <w:r w:rsidRPr="00592CB5">
        <w:rPr>
          <w:rFonts w:ascii="Times New Roman" w:eastAsia="Calibri" w:hAnsi="Times New Roman" w:cs="Times New Roman"/>
          <w:sz w:val="24"/>
          <w:szCs w:val="24"/>
          <w:lang w:eastAsia="lv-LV"/>
        </w:rPr>
        <w:lastRenderedPageBreak/>
        <w:t>pretendentam, kura pieļautās kļūdas ir labotas. Vērtējot finanšu piedāvājumu, komisija ņem vērā labojumus.</w:t>
      </w:r>
    </w:p>
    <w:p w:rsidR="00592CB5" w:rsidRPr="00592CB5" w:rsidRDefault="00592CB5" w:rsidP="00592CB5">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lang w:eastAsia="lv-LV"/>
        </w:rPr>
      </w:pPr>
      <w:r w:rsidRPr="00592CB5">
        <w:rPr>
          <w:rFonts w:ascii="Times New Roman" w:hAnsi="Times New Roman" w:cs="Times New Roman"/>
          <w:b/>
          <w:sz w:val="24"/>
          <w:szCs w:val="24"/>
          <w:lang w:eastAsia="lv-LV"/>
        </w:rPr>
        <w:t>Iepirkuma līgums:</w:t>
      </w:r>
    </w:p>
    <w:p w:rsidR="00592CB5" w:rsidRDefault="00592CB5" w:rsidP="00592CB5">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lang w:eastAsia="lv-LV"/>
        </w:rPr>
      </w:pPr>
      <w:r w:rsidRPr="00592CB5">
        <w:rPr>
          <w:rFonts w:ascii="Times New Roman" w:eastAsia="Calibri" w:hAnsi="Times New Roman" w:cs="Times New Roman"/>
          <w:sz w:val="24"/>
          <w:szCs w:val="24"/>
          <w:lang w:eastAsia="lv-LV"/>
        </w:rPr>
        <w:t xml:space="preserve">Pasūtītājs slēgs ar izraudzīto pretendentu </w:t>
      </w:r>
      <w:r w:rsidRPr="00670DAE">
        <w:rPr>
          <w:rFonts w:ascii="Times New Roman" w:hAnsi="Times New Roman" w:cs="Times New Roman"/>
          <w:sz w:val="24"/>
          <w:szCs w:val="24"/>
          <w:lang w:eastAsia="lv-LV"/>
        </w:rPr>
        <w:t>vispārīgo vienošanos</w:t>
      </w:r>
      <w:r>
        <w:rPr>
          <w:rFonts w:ascii="Times New Roman" w:hAnsi="Times New Roman" w:cs="Times New Roman"/>
          <w:sz w:val="24"/>
          <w:szCs w:val="24"/>
          <w:lang w:eastAsia="lv-LV"/>
        </w:rPr>
        <w:t xml:space="preserve"> </w:t>
      </w:r>
      <w:r w:rsidRPr="0058282C">
        <w:rPr>
          <w:rFonts w:ascii="Times New Roman" w:hAnsi="Times New Roman" w:cs="Times New Roman"/>
          <w:sz w:val="24"/>
          <w:szCs w:val="24"/>
          <w:lang w:eastAsia="lv-LV"/>
        </w:rPr>
        <w:t>(</w:t>
      </w:r>
      <w:r w:rsidR="008C7850" w:rsidRPr="0058282C">
        <w:rPr>
          <w:rFonts w:ascii="Times New Roman" w:hAnsi="Times New Roman" w:cs="Times New Roman"/>
          <w:sz w:val="24"/>
          <w:szCs w:val="24"/>
          <w:lang w:eastAsia="lv-LV"/>
        </w:rPr>
        <w:t xml:space="preserve">iepirkuma līguma projekts </w:t>
      </w:r>
      <w:r w:rsidR="0058282C" w:rsidRPr="0058282C">
        <w:rPr>
          <w:rFonts w:ascii="Times New Roman" w:hAnsi="Times New Roman" w:cs="Times New Roman"/>
          <w:sz w:val="24"/>
          <w:szCs w:val="24"/>
          <w:lang w:eastAsia="lv-LV"/>
        </w:rPr>
        <w:t>–</w:t>
      </w:r>
      <w:r w:rsidR="008C7850" w:rsidRPr="0058282C">
        <w:rPr>
          <w:rFonts w:ascii="Times New Roman" w:hAnsi="Times New Roman" w:cs="Times New Roman"/>
          <w:sz w:val="24"/>
          <w:szCs w:val="24"/>
          <w:lang w:eastAsia="lv-LV"/>
        </w:rPr>
        <w:t xml:space="preserve"> </w:t>
      </w:r>
      <w:r w:rsidR="0058282C" w:rsidRPr="0058282C">
        <w:rPr>
          <w:rFonts w:ascii="Times New Roman" w:hAnsi="Times New Roman" w:cs="Times New Roman"/>
          <w:sz w:val="24"/>
          <w:szCs w:val="24"/>
          <w:lang w:eastAsia="lv-LV"/>
        </w:rPr>
        <w:t>Pielikums Nr. 5</w:t>
      </w:r>
      <w:r w:rsidRPr="0058282C">
        <w:rPr>
          <w:rFonts w:ascii="Times New Roman" w:hAnsi="Times New Roman" w:cs="Times New Roman"/>
          <w:sz w:val="24"/>
          <w:szCs w:val="24"/>
          <w:lang w:eastAsia="lv-LV"/>
        </w:rPr>
        <w:t>),</w:t>
      </w:r>
      <w:r w:rsidRPr="00592CB5">
        <w:rPr>
          <w:rFonts w:ascii="Times New Roman" w:eastAsia="Calibri" w:hAnsi="Times New Roman" w:cs="Times New Roman"/>
          <w:sz w:val="24"/>
          <w:szCs w:val="24"/>
          <w:lang w:eastAsia="lv-LV"/>
        </w:rPr>
        <w:t xml:space="preserve"> pamatojoties uz</w:t>
      </w:r>
      <w:r>
        <w:rPr>
          <w:rFonts w:ascii="Times New Roman" w:hAnsi="Times New Roman" w:cs="Times New Roman"/>
          <w:sz w:val="24"/>
          <w:szCs w:val="24"/>
          <w:lang w:eastAsia="lv-LV"/>
        </w:rPr>
        <w:t xml:space="preserve"> </w:t>
      </w:r>
      <w:r w:rsidRPr="00592CB5">
        <w:rPr>
          <w:rFonts w:ascii="Times New Roman" w:eastAsia="Calibri" w:hAnsi="Times New Roman" w:cs="Times New Roman"/>
          <w:sz w:val="24"/>
          <w:szCs w:val="24"/>
          <w:lang w:eastAsia="lv-LV"/>
        </w:rPr>
        <w:t>pretendenta piedāvājumu un saskaņā ar Nolikuma noteikumiem</w:t>
      </w:r>
      <w:r>
        <w:rPr>
          <w:rFonts w:ascii="Times New Roman" w:hAnsi="Times New Roman" w:cs="Times New Roman"/>
          <w:sz w:val="24"/>
          <w:szCs w:val="24"/>
          <w:lang w:eastAsia="lv-LV"/>
        </w:rPr>
        <w:t xml:space="preserve">. </w:t>
      </w:r>
    </w:p>
    <w:p w:rsidR="00592CB5" w:rsidRDefault="00592CB5" w:rsidP="00592CB5">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lang w:eastAsia="lv-LV"/>
        </w:rPr>
      </w:pPr>
      <w:r w:rsidRPr="00592CB5">
        <w:rPr>
          <w:rFonts w:ascii="Times New Roman" w:eastAsia="Calibri" w:hAnsi="Times New Roman" w:cs="Times New Roman"/>
          <w:sz w:val="24"/>
          <w:szCs w:val="24"/>
          <w:lang w:eastAsia="lv-LV"/>
        </w:rPr>
        <w:t>Iepirkuma līgums tiek slēgts, ņemto vērā piedāvājumā norādītās cenas.</w:t>
      </w:r>
      <w:r>
        <w:rPr>
          <w:rFonts w:ascii="Times New Roman" w:hAnsi="Times New Roman" w:cs="Times New Roman"/>
          <w:sz w:val="24"/>
          <w:szCs w:val="24"/>
          <w:lang w:eastAsia="lv-LV"/>
        </w:rPr>
        <w:t xml:space="preserve"> </w:t>
      </w:r>
    </w:p>
    <w:p w:rsidR="00847040" w:rsidRPr="00847040" w:rsidRDefault="00847040" w:rsidP="00847040">
      <w:pPr>
        <w:pStyle w:val="ListParagraph"/>
        <w:numPr>
          <w:ilvl w:val="0"/>
          <w:numId w:val="1"/>
        </w:numPr>
        <w:autoSpaceDE w:val="0"/>
        <w:autoSpaceDN w:val="0"/>
        <w:adjustRightInd w:val="0"/>
        <w:spacing w:after="0" w:line="240" w:lineRule="auto"/>
        <w:ind w:left="714" w:hanging="357"/>
        <w:jc w:val="both"/>
        <w:rPr>
          <w:rFonts w:ascii="Times New Roman" w:hAnsi="Times New Roman" w:cs="Times New Roman"/>
          <w:b/>
          <w:sz w:val="24"/>
          <w:szCs w:val="24"/>
          <w:lang w:eastAsia="lv-LV"/>
        </w:rPr>
      </w:pPr>
      <w:r w:rsidRPr="00847040">
        <w:rPr>
          <w:rFonts w:ascii="Times New Roman" w:hAnsi="Times New Roman" w:cs="Times New Roman"/>
          <w:b/>
          <w:sz w:val="24"/>
          <w:szCs w:val="24"/>
          <w:lang w:eastAsia="lv-LV"/>
        </w:rPr>
        <w:t>Iepirkumu komisija:</w:t>
      </w:r>
    </w:p>
    <w:p w:rsidR="00847040" w:rsidRDefault="00847040" w:rsidP="00847040">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lang w:eastAsia="lv-LV"/>
        </w:rPr>
      </w:pPr>
      <w:r w:rsidRPr="00847040">
        <w:rPr>
          <w:rFonts w:ascii="Times New Roman" w:eastAsia="Calibri" w:hAnsi="Times New Roman" w:cs="Times New Roman"/>
          <w:sz w:val="24"/>
          <w:szCs w:val="24"/>
          <w:lang w:eastAsia="lv-LV"/>
        </w:rPr>
        <w:t>Iepirkumu komisija savu darbu veic saskaņā ar Latvijas Republikas likumu „Publisko iepirkumu likums”.</w:t>
      </w:r>
      <w:r>
        <w:rPr>
          <w:rFonts w:ascii="Times New Roman" w:hAnsi="Times New Roman" w:cs="Times New Roman"/>
          <w:sz w:val="24"/>
          <w:szCs w:val="24"/>
          <w:lang w:eastAsia="lv-LV"/>
        </w:rPr>
        <w:t xml:space="preserve"> </w:t>
      </w:r>
    </w:p>
    <w:p w:rsidR="00847040" w:rsidRDefault="00847040" w:rsidP="00847040">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Katrs k</w:t>
      </w:r>
      <w:r w:rsidRPr="00847040">
        <w:rPr>
          <w:rFonts w:ascii="Times New Roman" w:eastAsia="Calibri" w:hAnsi="Times New Roman" w:cs="Times New Roman"/>
          <w:sz w:val="24"/>
          <w:szCs w:val="24"/>
          <w:lang w:eastAsia="lv-LV"/>
        </w:rPr>
        <w:t>omisijas loceklis paraksta apliecinājumu, ka nav tādu apstākļu, kuru dēļ varētu</w:t>
      </w:r>
      <w:r>
        <w:rPr>
          <w:rFonts w:ascii="Times New Roman" w:hAnsi="Times New Roman" w:cs="Times New Roman"/>
          <w:sz w:val="24"/>
          <w:szCs w:val="24"/>
          <w:lang w:eastAsia="lv-LV"/>
        </w:rPr>
        <w:t xml:space="preserve"> </w:t>
      </w:r>
      <w:r w:rsidRPr="00847040">
        <w:rPr>
          <w:rFonts w:ascii="Times New Roman" w:eastAsia="Calibri" w:hAnsi="Times New Roman" w:cs="Times New Roman"/>
          <w:sz w:val="24"/>
          <w:szCs w:val="24"/>
          <w:lang w:eastAsia="lv-LV"/>
        </w:rPr>
        <w:t>uzskatīt, ka viņš ir ieinteresēts konkrēta pretendenta izvēlē vai darbībā. Ja šāds apliecinājums nav parakstīts komisijas loceklis nedrīkst piedalīties komisijas darbībā.</w:t>
      </w:r>
      <w:r>
        <w:rPr>
          <w:rFonts w:ascii="Times New Roman" w:hAnsi="Times New Roman" w:cs="Times New Roman"/>
          <w:sz w:val="24"/>
          <w:szCs w:val="24"/>
          <w:lang w:eastAsia="lv-LV"/>
        </w:rPr>
        <w:t xml:space="preserve"> </w:t>
      </w:r>
    </w:p>
    <w:p w:rsidR="00847040" w:rsidRDefault="00847040" w:rsidP="00847040">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lang w:eastAsia="lv-LV"/>
        </w:rPr>
      </w:pPr>
      <w:r w:rsidRPr="00847040">
        <w:rPr>
          <w:rFonts w:ascii="Times New Roman" w:eastAsia="Calibri" w:hAnsi="Times New Roman" w:cs="Times New Roman"/>
          <w:sz w:val="24"/>
          <w:szCs w:val="24"/>
          <w:lang w:eastAsia="lv-LV"/>
        </w:rPr>
        <w:t>Piedāvājumu atvēršanai komisija rīko sēdi.</w:t>
      </w:r>
      <w:r>
        <w:rPr>
          <w:rFonts w:ascii="Times New Roman" w:hAnsi="Times New Roman" w:cs="Times New Roman"/>
          <w:sz w:val="24"/>
          <w:szCs w:val="24"/>
          <w:lang w:eastAsia="lv-LV"/>
        </w:rPr>
        <w:t xml:space="preserve"> </w:t>
      </w:r>
    </w:p>
    <w:p w:rsidR="00847040" w:rsidRDefault="00847040" w:rsidP="00847040">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lang w:eastAsia="lv-LV"/>
        </w:rPr>
      </w:pPr>
      <w:r w:rsidRPr="00847040">
        <w:rPr>
          <w:rFonts w:ascii="Times New Roman" w:eastAsia="Calibri" w:hAnsi="Times New Roman" w:cs="Times New Roman"/>
          <w:sz w:val="24"/>
          <w:szCs w:val="24"/>
          <w:lang w:eastAsia="lv-LV"/>
        </w:rPr>
        <w:t>Sākot piedāvājumu atvēršanas sēdi, komisijas priekšsēdētājs klātesošajiem paziņo</w:t>
      </w:r>
      <w:r>
        <w:rPr>
          <w:rFonts w:ascii="Times New Roman" w:hAnsi="Times New Roman" w:cs="Times New Roman"/>
          <w:sz w:val="24"/>
          <w:szCs w:val="24"/>
          <w:lang w:eastAsia="lv-LV"/>
        </w:rPr>
        <w:t xml:space="preserve"> </w:t>
      </w:r>
      <w:r w:rsidRPr="00847040">
        <w:rPr>
          <w:rFonts w:ascii="Times New Roman" w:eastAsia="Calibri" w:hAnsi="Times New Roman" w:cs="Times New Roman"/>
          <w:sz w:val="24"/>
          <w:szCs w:val="24"/>
          <w:lang w:eastAsia="lv-LV"/>
        </w:rPr>
        <w:t>komisijas sastāvu.</w:t>
      </w:r>
      <w:r>
        <w:rPr>
          <w:rFonts w:ascii="Times New Roman" w:hAnsi="Times New Roman" w:cs="Times New Roman"/>
          <w:sz w:val="24"/>
          <w:szCs w:val="24"/>
          <w:lang w:eastAsia="lv-LV"/>
        </w:rPr>
        <w:t xml:space="preserve"> </w:t>
      </w:r>
    </w:p>
    <w:p w:rsidR="00847040" w:rsidRDefault="00847040" w:rsidP="00847040">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lang w:eastAsia="lv-LV"/>
        </w:rPr>
      </w:pPr>
      <w:r w:rsidRPr="00847040">
        <w:rPr>
          <w:rFonts w:ascii="Times New Roman" w:eastAsia="Calibri" w:hAnsi="Times New Roman" w:cs="Times New Roman"/>
          <w:sz w:val="24"/>
          <w:szCs w:val="24"/>
          <w:lang w:eastAsia="lv-LV"/>
        </w:rPr>
        <w:t>Sēdes laikā komisijas priekšsēdētājs nolasa nolikuma saņēmēju un pretendentu,</w:t>
      </w:r>
      <w:r>
        <w:rPr>
          <w:rFonts w:ascii="Times New Roman" w:hAnsi="Times New Roman" w:cs="Times New Roman"/>
          <w:sz w:val="24"/>
          <w:szCs w:val="24"/>
          <w:lang w:eastAsia="lv-LV"/>
        </w:rPr>
        <w:t xml:space="preserve"> </w:t>
      </w:r>
      <w:r w:rsidRPr="00847040">
        <w:rPr>
          <w:rFonts w:ascii="Times New Roman" w:eastAsia="Calibri" w:hAnsi="Times New Roman" w:cs="Times New Roman"/>
          <w:sz w:val="24"/>
          <w:szCs w:val="24"/>
          <w:lang w:eastAsia="lv-LV"/>
        </w:rPr>
        <w:t>kuri iesnieguši savus piedāvājumus, sarakstu.</w:t>
      </w:r>
      <w:r>
        <w:rPr>
          <w:rFonts w:ascii="Times New Roman" w:hAnsi="Times New Roman" w:cs="Times New Roman"/>
          <w:sz w:val="24"/>
          <w:szCs w:val="24"/>
          <w:lang w:eastAsia="lv-LV"/>
        </w:rPr>
        <w:t xml:space="preserve"> </w:t>
      </w:r>
    </w:p>
    <w:p w:rsidR="00847040" w:rsidRDefault="00847040" w:rsidP="00847040">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lang w:eastAsia="lv-LV"/>
        </w:rPr>
      </w:pPr>
      <w:r w:rsidRPr="00847040">
        <w:rPr>
          <w:rFonts w:ascii="Times New Roman" w:eastAsia="Calibri" w:hAnsi="Times New Roman" w:cs="Times New Roman"/>
          <w:sz w:val="24"/>
          <w:szCs w:val="24"/>
          <w:lang w:eastAsia="lv-LV"/>
        </w:rPr>
        <w:t>Piedāvājumus atver to iesniegšanas secībā, nosaucot pretendentu, piedāvājuma</w:t>
      </w:r>
      <w:r>
        <w:rPr>
          <w:rFonts w:ascii="Times New Roman" w:hAnsi="Times New Roman" w:cs="Times New Roman"/>
          <w:sz w:val="24"/>
          <w:szCs w:val="24"/>
          <w:lang w:eastAsia="lv-LV"/>
        </w:rPr>
        <w:t xml:space="preserve"> </w:t>
      </w:r>
      <w:r w:rsidRPr="00847040">
        <w:rPr>
          <w:rFonts w:ascii="Times New Roman" w:eastAsia="Calibri" w:hAnsi="Times New Roman" w:cs="Times New Roman"/>
          <w:sz w:val="24"/>
          <w:szCs w:val="24"/>
          <w:lang w:eastAsia="lv-LV"/>
        </w:rPr>
        <w:t>iesniegšanas datumu, laiku un piedāvāto cenu. Pēc katra piedāvājuma atvēršanas visi klātesošie komisijas locekļi parakstās uz finanšu piedāvājuma.</w:t>
      </w:r>
      <w:r>
        <w:rPr>
          <w:rFonts w:ascii="Times New Roman" w:hAnsi="Times New Roman" w:cs="Times New Roman"/>
          <w:sz w:val="24"/>
          <w:szCs w:val="24"/>
          <w:lang w:eastAsia="lv-LV"/>
        </w:rPr>
        <w:t xml:space="preserve"> </w:t>
      </w:r>
    </w:p>
    <w:p w:rsidR="00847040" w:rsidRDefault="00847040" w:rsidP="00847040">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lang w:eastAsia="lv-LV"/>
        </w:rPr>
      </w:pPr>
      <w:r w:rsidRPr="00847040">
        <w:rPr>
          <w:rFonts w:ascii="Times New Roman" w:eastAsia="Calibri" w:hAnsi="Times New Roman" w:cs="Times New Roman"/>
          <w:sz w:val="24"/>
          <w:szCs w:val="24"/>
          <w:lang w:eastAsia="lv-LV"/>
        </w:rPr>
        <w:t>Piedāvājumu atvēršanas norisi, kā arī visas nosauktās ziņas komisija ieraksta</w:t>
      </w:r>
      <w:r>
        <w:rPr>
          <w:rFonts w:ascii="Times New Roman" w:hAnsi="Times New Roman" w:cs="Times New Roman"/>
          <w:sz w:val="24"/>
          <w:szCs w:val="24"/>
          <w:lang w:eastAsia="lv-LV"/>
        </w:rPr>
        <w:t xml:space="preserve"> </w:t>
      </w:r>
      <w:r w:rsidRPr="00847040">
        <w:rPr>
          <w:rFonts w:ascii="Times New Roman" w:eastAsia="Calibri" w:hAnsi="Times New Roman" w:cs="Times New Roman"/>
          <w:sz w:val="24"/>
          <w:szCs w:val="24"/>
          <w:lang w:eastAsia="lv-LV"/>
        </w:rPr>
        <w:t>piedāvājumu atvēršanas sēdes protokolā.</w:t>
      </w:r>
      <w:r>
        <w:rPr>
          <w:rFonts w:ascii="Times New Roman" w:hAnsi="Times New Roman" w:cs="Times New Roman"/>
          <w:sz w:val="24"/>
          <w:szCs w:val="24"/>
          <w:lang w:eastAsia="lv-LV"/>
        </w:rPr>
        <w:t xml:space="preserve"> </w:t>
      </w:r>
    </w:p>
    <w:p w:rsidR="00847040" w:rsidRDefault="00847040" w:rsidP="00847040">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lang w:eastAsia="lv-LV"/>
        </w:rPr>
      </w:pPr>
      <w:r w:rsidRPr="00847040">
        <w:rPr>
          <w:rFonts w:ascii="Times New Roman" w:eastAsia="Calibri" w:hAnsi="Times New Roman" w:cs="Times New Roman"/>
          <w:sz w:val="24"/>
          <w:szCs w:val="24"/>
          <w:lang w:eastAsia="lv-LV"/>
        </w:rPr>
        <w:t>Kad visi piedāvājumi atvērti, piedāvājumu atvēršanas sēde tiek slēgta.</w:t>
      </w:r>
      <w:r>
        <w:rPr>
          <w:rFonts w:ascii="Times New Roman" w:hAnsi="Times New Roman" w:cs="Times New Roman"/>
          <w:sz w:val="24"/>
          <w:szCs w:val="24"/>
          <w:lang w:eastAsia="lv-LV"/>
        </w:rPr>
        <w:t xml:space="preserve"> </w:t>
      </w:r>
    </w:p>
    <w:p w:rsidR="00847040" w:rsidRDefault="00847040" w:rsidP="00847040">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lang w:eastAsia="lv-LV"/>
        </w:rPr>
      </w:pPr>
      <w:r w:rsidRPr="00847040">
        <w:rPr>
          <w:rFonts w:ascii="Times New Roman" w:eastAsia="Calibri" w:hAnsi="Times New Roman" w:cs="Times New Roman"/>
          <w:sz w:val="24"/>
          <w:szCs w:val="24"/>
          <w:lang w:eastAsia="lv-LV"/>
        </w:rPr>
        <w:t>Piedāvājumu izskatīšanas un uzvarētāja noteikšanas gaitu komisija protokolē.</w:t>
      </w:r>
      <w:r>
        <w:rPr>
          <w:rFonts w:ascii="Times New Roman" w:hAnsi="Times New Roman" w:cs="Times New Roman"/>
          <w:sz w:val="24"/>
          <w:szCs w:val="24"/>
          <w:lang w:eastAsia="lv-LV"/>
        </w:rPr>
        <w:t xml:space="preserve"> </w:t>
      </w:r>
    </w:p>
    <w:p w:rsidR="00847040" w:rsidRDefault="00847040" w:rsidP="00847040">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lang w:eastAsia="lv-LV"/>
        </w:rPr>
      </w:pPr>
      <w:r w:rsidRPr="00847040">
        <w:rPr>
          <w:rFonts w:ascii="Times New Roman" w:eastAsia="Calibri" w:hAnsi="Times New Roman" w:cs="Times New Roman"/>
          <w:sz w:val="24"/>
          <w:szCs w:val="24"/>
          <w:lang w:eastAsia="lv-LV"/>
        </w:rPr>
        <w:t>Protokolus paraksta komisijas priekšsēdētājs un visi komisijas locekļi, kuri piedalās sēdē.</w:t>
      </w:r>
      <w:r>
        <w:rPr>
          <w:rFonts w:ascii="Times New Roman" w:hAnsi="Times New Roman" w:cs="Times New Roman"/>
          <w:sz w:val="24"/>
          <w:szCs w:val="24"/>
          <w:lang w:eastAsia="lv-LV"/>
        </w:rPr>
        <w:t xml:space="preserve"> </w:t>
      </w:r>
    </w:p>
    <w:p w:rsidR="00847040" w:rsidRDefault="00847040" w:rsidP="00847040">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lang w:eastAsia="lv-LV"/>
        </w:rPr>
      </w:pPr>
      <w:r w:rsidRPr="00847040">
        <w:rPr>
          <w:rFonts w:ascii="Times New Roman" w:eastAsia="Calibri" w:hAnsi="Times New Roman" w:cs="Times New Roman"/>
          <w:sz w:val="24"/>
          <w:szCs w:val="24"/>
          <w:lang w:eastAsia="lv-LV"/>
        </w:rPr>
        <w:t>Komisija ir lemttiesīga, ja sēdes piedalās vismaz 2/3 no komisijas locekļu kopskaita. Ja balsis sadalās vienādi, izšķirošā ir komisijas priekšsēdētāja balss.</w:t>
      </w:r>
      <w:r>
        <w:rPr>
          <w:rFonts w:ascii="Times New Roman" w:hAnsi="Times New Roman" w:cs="Times New Roman"/>
          <w:sz w:val="24"/>
          <w:szCs w:val="24"/>
          <w:lang w:eastAsia="lv-LV"/>
        </w:rPr>
        <w:t xml:space="preserve"> </w:t>
      </w:r>
    </w:p>
    <w:p w:rsidR="00847040" w:rsidRPr="00847040" w:rsidRDefault="00847040" w:rsidP="00847040">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lang w:eastAsia="lv-LV"/>
        </w:rPr>
      </w:pPr>
      <w:r w:rsidRPr="00847040">
        <w:rPr>
          <w:rFonts w:ascii="Times New Roman" w:eastAsia="Calibri" w:hAnsi="Times New Roman" w:cs="Times New Roman"/>
          <w:sz w:val="24"/>
          <w:szCs w:val="24"/>
          <w:lang w:eastAsia="lv-LV"/>
        </w:rPr>
        <w:t>Motivētu lēmumu par konkursa rezultātiem komisija pieņem balsojot.</w:t>
      </w:r>
    </w:p>
    <w:p w:rsidR="00847040" w:rsidRPr="00847040" w:rsidRDefault="00847040" w:rsidP="00847040">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lang w:eastAsia="lv-LV"/>
        </w:rPr>
      </w:pPr>
      <w:r w:rsidRPr="00847040">
        <w:rPr>
          <w:rFonts w:ascii="Times New Roman" w:hAnsi="Times New Roman" w:cs="Times New Roman"/>
          <w:b/>
          <w:sz w:val="24"/>
          <w:szCs w:val="24"/>
          <w:lang w:eastAsia="lv-LV"/>
        </w:rPr>
        <w:t xml:space="preserve">Iepirkumu komisijas tiesības un pienākumi: </w:t>
      </w:r>
    </w:p>
    <w:p w:rsidR="00847040" w:rsidRPr="00847040" w:rsidRDefault="00847040" w:rsidP="00847040">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lang w:eastAsia="lv-LV"/>
        </w:rPr>
      </w:pPr>
      <w:r w:rsidRPr="00847040">
        <w:rPr>
          <w:rFonts w:ascii="Times New Roman" w:eastAsia="Calibri" w:hAnsi="Times New Roman" w:cs="Times New Roman"/>
          <w:bCs/>
          <w:sz w:val="24"/>
          <w:szCs w:val="24"/>
          <w:lang w:eastAsia="lv-LV"/>
        </w:rPr>
        <w:t>Iepirkuma komisijas tiesības</w:t>
      </w:r>
      <w:r w:rsidRPr="00847040">
        <w:rPr>
          <w:rFonts w:ascii="Times New Roman" w:hAnsi="Times New Roman" w:cs="Times New Roman"/>
          <w:bCs/>
          <w:sz w:val="24"/>
          <w:szCs w:val="24"/>
          <w:lang w:eastAsia="lv-LV"/>
        </w:rPr>
        <w:t>:</w:t>
      </w:r>
      <w:r>
        <w:rPr>
          <w:rFonts w:ascii="Times New Roman" w:hAnsi="Times New Roman" w:cs="Times New Roman"/>
          <w:bCs/>
          <w:sz w:val="24"/>
          <w:szCs w:val="24"/>
          <w:lang w:eastAsia="lv-LV"/>
        </w:rPr>
        <w:t xml:space="preserve"> </w:t>
      </w:r>
    </w:p>
    <w:p w:rsidR="008C7850" w:rsidRPr="008C7850" w:rsidRDefault="00847040" w:rsidP="008C7850">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lang w:eastAsia="lv-LV"/>
        </w:rPr>
      </w:pPr>
      <w:r w:rsidRPr="008C7850">
        <w:rPr>
          <w:rFonts w:ascii="Times New Roman" w:eastAsia="Calibri" w:hAnsi="Times New Roman" w:cs="Times New Roman"/>
          <w:sz w:val="24"/>
          <w:szCs w:val="24"/>
          <w:lang w:eastAsia="lv-LV"/>
        </w:rPr>
        <w:t>Izdarīt grozījumus konkursa nolikumā.</w:t>
      </w:r>
    </w:p>
    <w:p w:rsidR="008C7850" w:rsidRDefault="00847040" w:rsidP="008C7850">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lang w:eastAsia="lv-LV"/>
        </w:rPr>
      </w:pPr>
      <w:r w:rsidRPr="008C7850">
        <w:rPr>
          <w:rFonts w:ascii="Times New Roman" w:eastAsia="Calibri" w:hAnsi="Times New Roman" w:cs="Times New Roman"/>
          <w:sz w:val="24"/>
          <w:szCs w:val="24"/>
          <w:lang w:eastAsia="lv-LV"/>
        </w:rPr>
        <w:t>Pieprasīt, lai pretendents precizētu informāciju par savu piedāvājumu, ja tas</w:t>
      </w:r>
      <w:r w:rsidRPr="008C7850">
        <w:rPr>
          <w:rFonts w:ascii="Times New Roman" w:hAnsi="Times New Roman" w:cs="Times New Roman"/>
          <w:sz w:val="24"/>
          <w:szCs w:val="24"/>
          <w:lang w:eastAsia="lv-LV"/>
        </w:rPr>
        <w:t xml:space="preserve"> </w:t>
      </w:r>
      <w:r w:rsidRPr="008C7850">
        <w:rPr>
          <w:rFonts w:ascii="Times New Roman" w:eastAsia="Calibri" w:hAnsi="Times New Roman" w:cs="Times New Roman"/>
          <w:sz w:val="24"/>
          <w:szCs w:val="24"/>
          <w:lang w:eastAsia="lv-LV"/>
        </w:rPr>
        <w:t>nepieciešams piedāvājumu noformējuma pārbaudei, pretendentu atlasei, piedāvājumu</w:t>
      </w:r>
      <w:r w:rsidRPr="008C7850">
        <w:rPr>
          <w:rFonts w:ascii="Times New Roman" w:hAnsi="Times New Roman" w:cs="Times New Roman"/>
          <w:sz w:val="24"/>
          <w:szCs w:val="24"/>
          <w:lang w:eastAsia="lv-LV"/>
        </w:rPr>
        <w:t xml:space="preserve"> </w:t>
      </w:r>
      <w:r w:rsidRPr="008C7850">
        <w:rPr>
          <w:rFonts w:ascii="Times New Roman" w:eastAsia="Calibri" w:hAnsi="Times New Roman" w:cs="Times New Roman"/>
          <w:sz w:val="24"/>
          <w:szCs w:val="24"/>
          <w:lang w:eastAsia="lv-LV"/>
        </w:rPr>
        <w:t>atbilstības pārbaudei, kā arī piedāvājumu vērtēšanai un salīdzināšanai.</w:t>
      </w:r>
      <w:r w:rsidRPr="008C7850">
        <w:rPr>
          <w:rFonts w:ascii="Times New Roman" w:hAnsi="Times New Roman" w:cs="Times New Roman"/>
          <w:sz w:val="24"/>
          <w:szCs w:val="24"/>
          <w:lang w:eastAsia="lv-LV"/>
        </w:rPr>
        <w:t xml:space="preserve"> </w:t>
      </w:r>
    </w:p>
    <w:p w:rsidR="008C7850" w:rsidRDefault="00847040" w:rsidP="008C7850">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lang w:eastAsia="lv-LV"/>
        </w:rPr>
      </w:pPr>
      <w:r w:rsidRPr="008C7850">
        <w:rPr>
          <w:rFonts w:ascii="Times New Roman" w:eastAsia="Calibri" w:hAnsi="Times New Roman" w:cs="Times New Roman"/>
          <w:sz w:val="24"/>
          <w:szCs w:val="24"/>
          <w:lang w:eastAsia="lv-LV"/>
        </w:rPr>
        <w:t>Pieaicināt ekspertu ar padomdevēja tiesībām.</w:t>
      </w:r>
      <w:r w:rsidRPr="008C7850">
        <w:rPr>
          <w:rFonts w:ascii="Times New Roman" w:hAnsi="Times New Roman" w:cs="Times New Roman"/>
          <w:sz w:val="24"/>
          <w:szCs w:val="24"/>
          <w:lang w:eastAsia="lv-LV"/>
        </w:rPr>
        <w:t xml:space="preserve"> </w:t>
      </w:r>
    </w:p>
    <w:p w:rsidR="008C7850" w:rsidRDefault="00847040" w:rsidP="008C7850">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lang w:eastAsia="lv-LV"/>
        </w:rPr>
      </w:pPr>
      <w:r w:rsidRPr="008C7850">
        <w:rPr>
          <w:rFonts w:ascii="Times New Roman" w:eastAsia="Calibri" w:hAnsi="Times New Roman" w:cs="Times New Roman"/>
          <w:sz w:val="24"/>
          <w:szCs w:val="24"/>
          <w:lang w:eastAsia="lv-LV"/>
        </w:rPr>
        <w:t>Lemt par piedāvājuma tālāku izskatīšanu, ja piedāvājums nav noformēts atbilstoši</w:t>
      </w:r>
      <w:r w:rsidRPr="008C7850">
        <w:rPr>
          <w:rFonts w:ascii="Times New Roman" w:hAnsi="Times New Roman" w:cs="Times New Roman"/>
          <w:sz w:val="24"/>
          <w:szCs w:val="24"/>
          <w:lang w:eastAsia="lv-LV"/>
        </w:rPr>
        <w:t xml:space="preserve"> </w:t>
      </w:r>
      <w:r w:rsidRPr="008C7850">
        <w:rPr>
          <w:rFonts w:ascii="Times New Roman" w:eastAsia="Calibri" w:hAnsi="Times New Roman" w:cs="Times New Roman"/>
          <w:sz w:val="24"/>
          <w:szCs w:val="24"/>
          <w:lang w:eastAsia="lv-LV"/>
        </w:rPr>
        <w:t>Nolikuma</w:t>
      </w:r>
      <w:r w:rsidRPr="008C7850">
        <w:rPr>
          <w:rFonts w:ascii="Times New Roman" w:hAnsi="Times New Roman" w:cs="Times New Roman"/>
          <w:sz w:val="24"/>
          <w:szCs w:val="24"/>
          <w:lang w:eastAsia="lv-LV"/>
        </w:rPr>
        <w:t xml:space="preserve"> 1.7</w:t>
      </w:r>
      <w:r w:rsidRPr="008C7850">
        <w:rPr>
          <w:rFonts w:ascii="Times New Roman" w:eastAsia="Calibri" w:hAnsi="Times New Roman" w:cs="Times New Roman"/>
          <w:sz w:val="24"/>
          <w:szCs w:val="24"/>
          <w:lang w:eastAsia="lv-LV"/>
        </w:rPr>
        <w:t>. punktā minētajām prasībām.</w:t>
      </w:r>
      <w:r w:rsidRPr="008C7850">
        <w:rPr>
          <w:rFonts w:ascii="Times New Roman" w:hAnsi="Times New Roman" w:cs="Times New Roman"/>
          <w:sz w:val="24"/>
          <w:szCs w:val="24"/>
          <w:lang w:eastAsia="lv-LV"/>
        </w:rPr>
        <w:t xml:space="preserve"> </w:t>
      </w:r>
    </w:p>
    <w:p w:rsidR="008C7850" w:rsidRDefault="00847040" w:rsidP="008C7850">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lang w:eastAsia="lv-LV"/>
        </w:rPr>
      </w:pPr>
      <w:r w:rsidRPr="008C7850">
        <w:rPr>
          <w:rFonts w:ascii="Times New Roman" w:eastAsia="Calibri" w:hAnsi="Times New Roman" w:cs="Times New Roman"/>
          <w:sz w:val="24"/>
          <w:szCs w:val="24"/>
          <w:lang w:eastAsia="lv-LV"/>
        </w:rPr>
        <w:t>Normatīvajos aktos noteiktajā kārtībā labot aritmētiskās kļūdas pretendentu finanšu</w:t>
      </w:r>
      <w:r w:rsidRPr="008C7850">
        <w:rPr>
          <w:rFonts w:ascii="Times New Roman" w:hAnsi="Times New Roman" w:cs="Times New Roman"/>
          <w:sz w:val="24"/>
          <w:szCs w:val="24"/>
          <w:lang w:eastAsia="lv-LV"/>
        </w:rPr>
        <w:t xml:space="preserve"> </w:t>
      </w:r>
      <w:r w:rsidRPr="008C7850">
        <w:rPr>
          <w:rFonts w:ascii="Times New Roman" w:eastAsia="Calibri" w:hAnsi="Times New Roman" w:cs="Times New Roman"/>
          <w:sz w:val="24"/>
          <w:szCs w:val="24"/>
          <w:lang w:eastAsia="lv-LV"/>
        </w:rPr>
        <w:t>piedāvājumos.</w:t>
      </w:r>
      <w:r w:rsidRPr="008C7850">
        <w:rPr>
          <w:rFonts w:ascii="Times New Roman" w:hAnsi="Times New Roman" w:cs="Times New Roman"/>
          <w:sz w:val="24"/>
          <w:szCs w:val="24"/>
          <w:lang w:eastAsia="lv-LV"/>
        </w:rPr>
        <w:t xml:space="preserve"> </w:t>
      </w:r>
    </w:p>
    <w:p w:rsidR="008C7850" w:rsidRDefault="00847040" w:rsidP="008C7850">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lang w:eastAsia="lv-LV"/>
        </w:rPr>
      </w:pPr>
      <w:r w:rsidRPr="008C7850">
        <w:rPr>
          <w:rFonts w:ascii="Times New Roman" w:eastAsia="Calibri" w:hAnsi="Times New Roman" w:cs="Times New Roman"/>
          <w:sz w:val="24"/>
          <w:szCs w:val="24"/>
          <w:lang w:eastAsia="lv-LV"/>
        </w:rPr>
        <w:t>Noraidīt piedāvājumu, ja tiek konstatēts, ka iesniegts nolikuma prasībām neatbilstošs piedāvājums vai ir sniegta nepilnīga vai nepatiesa informācija.</w:t>
      </w:r>
      <w:r w:rsidRPr="008C7850">
        <w:rPr>
          <w:rFonts w:ascii="Times New Roman" w:hAnsi="Times New Roman" w:cs="Times New Roman"/>
          <w:sz w:val="24"/>
          <w:szCs w:val="24"/>
          <w:lang w:eastAsia="lv-LV"/>
        </w:rPr>
        <w:t xml:space="preserve"> </w:t>
      </w:r>
    </w:p>
    <w:p w:rsidR="008C7850" w:rsidRDefault="00847040" w:rsidP="008C7850">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lang w:eastAsia="lv-LV"/>
        </w:rPr>
      </w:pPr>
      <w:r w:rsidRPr="008C7850">
        <w:rPr>
          <w:rFonts w:ascii="Times New Roman" w:eastAsia="Calibri" w:hAnsi="Times New Roman" w:cs="Times New Roman"/>
          <w:sz w:val="24"/>
          <w:szCs w:val="24"/>
          <w:lang w:eastAsia="lv-LV"/>
        </w:rPr>
        <w:t xml:space="preserve">Izvēlēties piedāvājumu, kas atbilst visām nolikuma prasībām un ir </w:t>
      </w:r>
      <w:r w:rsidRPr="004353BB">
        <w:rPr>
          <w:rFonts w:ascii="Times New Roman" w:eastAsia="Calibri" w:hAnsi="Times New Roman" w:cs="Times New Roman"/>
          <w:sz w:val="24"/>
          <w:szCs w:val="24"/>
          <w:lang w:eastAsia="lv-LV"/>
        </w:rPr>
        <w:t>ar viszemāko</w:t>
      </w:r>
      <w:r w:rsidRPr="004353BB">
        <w:rPr>
          <w:rFonts w:ascii="Times New Roman" w:hAnsi="Times New Roman" w:cs="Times New Roman"/>
          <w:sz w:val="24"/>
          <w:szCs w:val="24"/>
          <w:lang w:eastAsia="lv-LV"/>
        </w:rPr>
        <w:t xml:space="preserve"> </w:t>
      </w:r>
      <w:r w:rsidRPr="004353BB">
        <w:rPr>
          <w:rFonts w:ascii="Times New Roman" w:eastAsia="Calibri" w:hAnsi="Times New Roman" w:cs="Times New Roman"/>
          <w:sz w:val="24"/>
          <w:szCs w:val="24"/>
          <w:lang w:eastAsia="lv-LV"/>
        </w:rPr>
        <w:t>cenu.</w:t>
      </w:r>
      <w:r w:rsidRPr="008C7850">
        <w:rPr>
          <w:rFonts w:ascii="Times New Roman" w:hAnsi="Times New Roman" w:cs="Times New Roman"/>
          <w:sz w:val="24"/>
          <w:szCs w:val="24"/>
          <w:lang w:eastAsia="lv-LV"/>
        </w:rPr>
        <w:t xml:space="preserve"> </w:t>
      </w:r>
    </w:p>
    <w:p w:rsidR="008C7850" w:rsidRDefault="00847040" w:rsidP="008C7850">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lang w:eastAsia="lv-LV"/>
        </w:rPr>
      </w:pPr>
      <w:r w:rsidRPr="008C7850">
        <w:rPr>
          <w:rFonts w:ascii="Times New Roman" w:eastAsia="Calibri" w:hAnsi="Times New Roman" w:cs="Times New Roman"/>
          <w:sz w:val="24"/>
          <w:szCs w:val="24"/>
          <w:lang w:eastAsia="lv-LV"/>
        </w:rPr>
        <w:t>Izvēlēties nākamo piedāvājumu, ja izraudzītais pretendents atsakās slēgt iepirkuma</w:t>
      </w:r>
      <w:r w:rsidR="002E44C4" w:rsidRPr="008C7850">
        <w:rPr>
          <w:rFonts w:ascii="Times New Roman" w:hAnsi="Times New Roman" w:cs="Times New Roman"/>
          <w:sz w:val="24"/>
          <w:szCs w:val="24"/>
          <w:lang w:eastAsia="lv-LV"/>
        </w:rPr>
        <w:t xml:space="preserve"> </w:t>
      </w:r>
      <w:r w:rsidRPr="008C7850">
        <w:rPr>
          <w:rFonts w:ascii="Times New Roman" w:eastAsia="Calibri" w:hAnsi="Times New Roman" w:cs="Times New Roman"/>
          <w:sz w:val="24"/>
          <w:szCs w:val="24"/>
          <w:lang w:eastAsia="lv-LV"/>
        </w:rPr>
        <w:t>līgumu ar pasūtītāju.</w:t>
      </w:r>
      <w:r w:rsidR="002E44C4" w:rsidRPr="008C7850">
        <w:rPr>
          <w:rFonts w:ascii="Times New Roman" w:hAnsi="Times New Roman" w:cs="Times New Roman"/>
          <w:sz w:val="24"/>
          <w:szCs w:val="24"/>
          <w:lang w:eastAsia="lv-LV"/>
        </w:rPr>
        <w:t xml:space="preserve"> </w:t>
      </w:r>
    </w:p>
    <w:p w:rsidR="002E44C4" w:rsidRPr="008C7850" w:rsidRDefault="00847040" w:rsidP="008C7850">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lang w:eastAsia="lv-LV"/>
        </w:rPr>
      </w:pPr>
      <w:r w:rsidRPr="008C7850">
        <w:rPr>
          <w:rFonts w:ascii="Times New Roman" w:eastAsia="Calibri" w:hAnsi="Times New Roman" w:cs="Times New Roman"/>
          <w:sz w:val="24"/>
          <w:szCs w:val="24"/>
          <w:lang w:eastAsia="lv-LV"/>
        </w:rPr>
        <w:lastRenderedPageBreak/>
        <w:t xml:space="preserve">Pieņemt lēmumu par </w:t>
      </w:r>
      <w:r w:rsidR="002E44C4" w:rsidRPr="004353BB">
        <w:rPr>
          <w:rFonts w:ascii="Times New Roman" w:hAnsi="Times New Roman" w:cs="Times New Roman"/>
          <w:sz w:val="24"/>
          <w:szCs w:val="24"/>
          <w:lang w:eastAsia="lv-LV"/>
        </w:rPr>
        <w:t>vispārīgās vienošanās</w:t>
      </w:r>
      <w:r w:rsidR="002E44C4" w:rsidRPr="008C7850">
        <w:rPr>
          <w:rFonts w:ascii="Times New Roman" w:hAnsi="Times New Roman" w:cs="Times New Roman"/>
          <w:sz w:val="24"/>
          <w:szCs w:val="24"/>
          <w:lang w:eastAsia="lv-LV"/>
        </w:rPr>
        <w:t xml:space="preserve"> </w:t>
      </w:r>
      <w:r w:rsidR="004353BB">
        <w:rPr>
          <w:rFonts w:ascii="Times New Roman" w:hAnsi="Times New Roman" w:cs="Times New Roman"/>
          <w:sz w:val="24"/>
          <w:szCs w:val="24"/>
          <w:lang w:eastAsia="lv-LV"/>
        </w:rPr>
        <w:t xml:space="preserve">līguma </w:t>
      </w:r>
      <w:r w:rsidRPr="008C7850">
        <w:rPr>
          <w:rFonts w:ascii="Times New Roman" w:eastAsia="Calibri" w:hAnsi="Times New Roman" w:cs="Times New Roman"/>
          <w:sz w:val="24"/>
          <w:szCs w:val="24"/>
          <w:lang w:eastAsia="lv-LV"/>
        </w:rPr>
        <w:t>slēgšanu vai lēmumu par iepirkuma</w:t>
      </w:r>
      <w:r w:rsidR="002E44C4" w:rsidRPr="008C7850">
        <w:rPr>
          <w:rFonts w:ascii="Times New Roman" w:hAnsi="Times New Roman" w:cs="Times New Roman"/>
          <w:sz w:val="24"/>
          <w:szCs w:val="24"/>
          <w:lang w:eastAsia="lv-LV"/>
        </w:rPr>
        <w:t xml:space="preserve"> </w:t>
      </w:r>
      <w:r w:rsidRPr="008C7850">
        <w:rPr>
          <w:rFonts w:ascii="Times New Roman" w:eastAsia="Calibri" w:hAnsi="Times New Roman" w:cs="Times New Roman"/>
          <w:sz w:val="24"/>
          <w:szCs w:val="24"/>
          <w:lang w:eastAsia="lv-LV"/>
        </w:rPr>
        <w:t>procedūras izbeigšanu (ja piedāvājumi neatbilst nolikuma prasībām) vai pārtraukšanu (ja tam ir objektīva pamatojums).</w:t>
      </w:r>
      <w:r w:rsidR="002E44C4" w:rsidRPr="008C7850">
        <w:rPr>
          <w:rFonts w:ascii="Times New Roman" w:hAnsi="Times New Roman" w:cs="Times New Roman"/>
          <w:sz w:val="24"/>
          <w:szCs w:val="24"/>
          <w:lang w:eastAsia="lv-LV"/>
        </w:rPr>
        <w:t xml:space="preserve"> </w:t>
      </w:r>
    </w:p>
    <w:p w:rsidR="002E44C4" w:rsidRDefault="00847040" w:rsidP="002E44C4">
      <w:pPr>
        <w:pStyle w:val="ListParagraph"/>
        <w:numPr>
          <w:ilvl w:val="1"/>
          <w:numId w:val="10"/>
        </w:numPr>
        <w:autoSpaceDE w:val="0"/>
        <w:autoSpaceDN w:val="0"/>
        <w:adjustRightInd w:val="0"/>
        <w:spacing w:after="0" w:line="240" w:lineRule="auto"/>
        <w:jc w:val="both"/>
        <w:rPr>
          <w:rFonts w:ascii="Times New Roman" w:hAnsi="Times New Roman" w:cs="Times New Roman"/>
          <w:sz w:val="24"/>
          <w:szCs w:val="24"/>
          <w:lang w:eastAsia="lv-LV"/>
        </w:rPr>
      </w:pPr>
      <w:r w:rsidRPr="002E44C4">
        <w:rPr>
          <w:rFonts w:ascii="Times New Roman" w:eastAsia="Calibri" w:hAnsi="Times New Roman" w:cs="Times New Roman"/>
          <w:bCs/>
          <w:sz w:val="24"/>
          <w:szCs w:val="24"/>
          <w:lang w:eastAsia="lv-LV"/>
        </w:rPr>
        <w:t>Iepirkuma komisijas pienākumi</w:t>
      </w:r>
      <w:r w:rsidR="002E44C4" w:rsidRPr="002E44C4">
        <w:rPr>
          <w:rFonts w:ascii="Times New Roman" w:hAnsi="Times New Roman" w:cs="Times New Roman"/>
          <w:bCs/>
          <w:sz w:val="24"/>
          <w:szCs w:val="24"/>
          <w:lang w:eastAsia="lv-LV"/>
        </w:rPr>
        <w:t>:</w:t>
      </w:r>
      <w:r w:rsidR="002E44C4" w:rsidRPr="002E44C4">
        <w:rPr>
          <w:rFonts w:ascii="Times New Roman" w:hAnsi="Times New Roman" w:cs="Times New Roman"/>
          <w:sz w:val="24"/>
          <w:szCs w:val="24"/>
          <w:lang w:eastAsia="lv-LV"/>
        </w:rPr>
        <w:t xml:space="preserve"> </w:t>
      </w:r>
    </w:p>
    <w:p w:rsidR="002E44C4" w:rsidRPr="00022FEF" w:rsidRDefault="00847040" w:rsidP="00022FEF">
      <w:pPr>
        <w:pStyle w:val="ListParagraph"/>
        <w:numPr>
          <w:ilvl w:val="2"/>
          <w:numId w:val="10"/>
        </w:numPr>
        <w:autoSpaceDE w:val="0"/>
        <w:autoSpaceDN w:val="0"/>
        <w:adjustRightInd w:val="0"/>
        <w:spacing w:after="0" w:line="240" w:lineRule="auto"/>
        <w:jc w:val="both"/>
        <w:rPr>
          <w:rFonts w:ascii="Times New Roman" w:hAnsi="Times New Roman" w:cs="Times New Roman"/>
          <w:sz w:val="24"/>
          <w:szCs w:val="24"/>
          <w:lang w:eastAsia="lv-LV"/>
        </w:rPr>
      </w:pPr>
      <w:r w:rsidRPr="00022FEF">
        <w:rPr>
          <w:rFonts w:ascii="Times New Roman" w:eastAsia="Calibri" w:hAnsi="Times New Roman" w:cs="Times New Roman"/>
          <w:sz w:val="24"/>
          <w:szCs w:val="24"/>
          <w:lang w:eastAsia="lv-LV"/>
        </w:rPr>
        <w:t>Nodrošināt iepirkuma procedūras norisi un dokumentēšanu.</w:t>
      </w:r>
      <w:r w:rsidR="002E44C4" w:rsidRPr="00022FEF">
        <w:rPr>
          <w:rFonts w:ascii="Times New Roman" w:hAnsi="Times New Roman" w:cs="Times New Roman"/>
          <w:sz w:val="24"/>
          <w:szCs w:val="24"/>
          <w:lang w:eastAsia="lv-LV"/>
        </w:rPr>
        <w:t xml:space="preserve"> </w:t>
      </w:r>
    </w:p>
    <w:p w:rsidR="002E44C4" w:rsidRDefault="00847040" w:rsidP="002E44C4">
      <w:pPr>
        <w:pStyle w:val="ListParagraph"/>
        <w:numPr>
          <w:ilvl w:val="2"/>
          <w:numId w:val="10"/>
        </w:numPr>
        <w:autoSpaceDE w:val="0"/>
        <w:autoSpaceDN w:val="0"/>
        <w:adjustRightInd w:val="0"/>
        <w:spacing w:after="0" w:line="240" w:lineRule="auto"/>
        <w:jc w:val="both"/>
        <w:rPr>
          <w:rFonts w:ascii="Times New Roman" w:hAnsi="Times New Roman" w:cs="Times New Roman"/>
          <w:sz w:val="24"/>
          <w:szCs w:val="24"/>
          <w:lang w:eastAsia="lv-LV"/>
        </w:rPr>
      </w:pPr>
      <w:r w:rsidRPr="002E44C4">
        <w:rPr>
          <w:rFonts w:ascii="Times New Roman" w:eastAsia="Calibri" w:hAnsi="Times New Roman" w:cs="Times New Roman"/>
          <w:sz w:val="24"/>
          <w:szCs w:val="24"/>
          <w:lang w:eastAsia="lv-LV"/>
        </w:rPr>
        <w:t>Nodrošināt pretendentu brīvu konkurenci, kā arī vienlīdzīgu un taisnīgu attieksm</w:t>
      </w:r>
      <w:r w:rsidR="002E44C4">
        <w:rPr>
          <w:rFonts w:ascii="Times New Roman" w:hAnsi="Times New Roman" w:cs="Times New Roman"/>
          <w:sz w:val="24"/>
          <w:szCs w:val="24"/>
          <w:lang w:eastAsia="lv-LV"/>
        </w:rPr>
        <w:t xml:space="preserve">i </w:t>
      </w:r>
      <w:r w:rsidRPr="002E44C4">
        <w:rPr>
          <w:rFonts w:ascii="Times New Roman" w:eastAsia="Calibri" w:hAnsi="Times New Roman" w:cs="Times New Roman"/>
          <w:sz w:val="24"/>
          <w:szCs w:val="24"/>
          <w:lang w:eastAsia="lv-LV"/>
        </w:rPr>
        <w:t>pret tiem.</w:t>
      </w:r>
      <w:r w:rsidR="002E44C4">
        <w:rPr>
          <w:rFonts w:ascii="Times New Roman" w:hAnsi="Times New Roman" w:cs="Times New Roman"/>
          <w:sz w:val="24"/>
          <w:szCs w:val="24"/>
          <w:lang w:eastAsia="lv-LV"/>
        </w:rPr>
        <w:t xml:space="preserve"> </w:t>
      </w:r>
    </w:p>
    <w:p w:rsidR="002E44C4" w:rsidRDefault="00847040" w:rsidP="002E44C4">
      <w:pPr>
        <w:pStyle w:val="ListParagraph"/>
        <w:numPr>
          <w:ilvl w:val="2"/>
          <w:numId w:val="10"/>
        </w:numPr>
        <w:autoSpaceDE w:val="0"/>
        <w:autoSpaceDN w:val="0"/>
        <w:adjustRightInd w:val="0"/>
        <w:spacing w:after="0" w:line="240" w:lineRule="auto"/>
        <w:jc w:val="both"/>
        <w:rPr>
          <w:rFonts w:ascii="Times New Roman" w:hAnsi="Times New Roman" w:cs="Times New Roman"/>
          <w:sz w:val="24"/>
          <w:szCs w:val="24"/>
          <w:lang w:eastAsia="lv-LV"/>
        </w:rPr>
      </w:pPr>
      <w:r w:rsidRPr="002E44C4">
        <w:rPr>
          <w:rFonts w:ascii="Times New Roman" w:eastAsia="Calibri" w:hAnsi="Times New Roman" w:cs="Times New Roman"/>
          <w:sz w:val="24"/>
          <w:szCs w:val="24"/>
          <w:lang w:eastAsia="lv-LV"/>
        </w:rPr>
        <w:t>Pēc ieinteresēto personu pieprasījuma normatīvajos aktos noteiktajā kārtībā sniegt</w:t>
      </w:r>
      <w:r w:rsidR="002E44C4">
        <w:rPr>
          <w:rFonts w:ascii="Times New Roman" w:hAnsi="Times New Roman" w:cs="Times New Roman"/>
          <w:sz w:val="24"/>
          <w:szCs w:val="24"/>
          <w:lang w:eastAsia="lv-LV"/>
        </w:rPr>
        <w:t xml:space="preserve"> </w:t>
      </w:r>
      <w:r w:rsidRPr="002E44C4">
        <w:rPr>
          <w:rFonts w:ascii="Times New Roman" w:eastAsia="Calibri" w:hAnsi="Times New Roman" w:cs="Times New Roman"/>
          <w:sz w:val="24"/>
          <w:szCs w:val="24"/>
          <w:lang w:eastAsia="lv-LV"/>
        </w:rPr>
        <w:t>informāciju par Nolikumu.</w:t>
      </w:r>
    </w:p>
    <w:p w:rsidR="002E44C4" w:rsidRDefault="00847040" w:rsidP="002E44C4">
      <w:pPr>
        <w:pStyle w:val="ListParagraph"/>
        <w:numPr>
          <w:ilvl w:val="2"/>
          <w:numId w:val="10"/>
        </w:numPr>
        <w:autoSpaceDE w:val="0"/>
        <w:autoSpaceDN w:val="0"/>
        <w:adjustRightInd w:val="0"/>
        <w:spacing w:after="0" w:line="240" w:lineRule="auto"/>
        <w:jc w:val="both"/>
        <w:rPr>
          <w:rFonts w:ascii="Times New Roman" w:hAnsi="Times New Roman" w:cs="Times New Roman"/>
          <w:sz w:val="24"/>
          <w:szCs w:val="24"/>
          <w:lang w:eastAsia="lv-LV"/>
        </w:rPr>
      </w:pPr>
      <w:r w:rsidRPr="002E44C4">
        <w:rPr>
          <w:rFonts w:ascii="Times New Roman" w:eastAsia="Calibri" w:hAnsi="Times New Roman" w:cs="Times New Roman"/>
          <w:sz w:val="24"/>
          <w:szCs w:val="24"/>
          <w:lang w:eastAsia="lv-LV"/>
        </w:rPr>
        <w:t>Vērtēt pretendentus un to iesniegtos piedāvājumus saskaņā ar Likumu, citiem</w:t>
      </w:r>
      <w:r w:rsidR="002E44C4">
        <w:rPr>
          <w:rFonts w:ascii="Times New Roman" w:hAnsi="Times New Roman" w:cs="Times New Roman"/>
          <w:sz w:val="24"/>
          <w:szCs w:val="24"/>
          <w:lang w:eastAsia="lv-LV"/>
        </w:rPr>
        <w:t xml:space="preserve"> </w:t>
      </w:r>
      <w:r w:rsidRPr="002E44C4">
        <w:rPr>
          <w:rFonts w:ascii="Times New Roman" w:eastAsia="Calibri" w:hAnsi="Times New Roman" w:cs="Times New Roman"/>
          <w:sz w:val="24"/>
          <w:szCs w:val="24"/>
          <w:lang w:eastAsia="lv-LV"/>
        </w:rPr>
        <w:t>normatīvajiem aktiem un šo Nolikumu, izvēlēties piedāvājumu vai pieņemt lēmumu par</w:t>
      </w:r>
      <w:r w:rsidR="002E44C4">
        <w:rPr>
          <w:rFonts w:ascii="Times New Roman" w:hAnsi="Times New Roman" w:cs="Times New Roman"/>
          <w:sz w:val="24"/>
          <w:szCs w:val="24"/>
          <w:lang w:eastAsia="lv-LV"/>
        </w:rPr>
        <w:t xml:space="preserve"> </w:t>
      </w:r>
      <w:r w:rsidRPr="002E44C4">
        <w:rPr>
          <w:rFonts w:ascii="Times New Roman" w:eastAsia="Calibri" w:hAnsi="Times New Roman" w:cs="Times New Roman"/>
          <w:sz w:val="24"/>
          <w:szCs w:val="24"/>
          <w:lang w:eastAsia="lv-LV"/>
        </w:rPr>
        <w:t>konkursa izbeigšanu, neizvēloties nevienu piedāvājumu.</w:t>
      </w:r>
    </w:p>
    <w:p w:rsidR="002E44C4" w:rsidRDefault="00847040" w:rsidP="002E44C4">
      <w:pPr>
        <w:pStyle w:val="ListParagraph"/>
        <w:numPr>
          <w:ilvl w:val="2"/>
          <w:numId w:val="10"/>
        </w:numPr>
        <w:autoSpaceDE w:val="0"/>
        <w:autoSpaceDN w:val="0"/>
        <w:adjustRightInd w:val="0"/>
        <w:spacing w:after="0" w:line="240" w:lineRule="auto"/>
        <w:jc w:val="both"/>
        <w:rPr>
          <w:rFonts w:ascii="Times New Roman" w:hAnsi="Times New Roman" w:cs="Times New Roman"/>
          <w:sz w:val="24"/>
          <w:szCs w:val="24"/>
          <w:lang w:eastAsia="lv-LV"/>
        </w:rPr>
      </w:pPr>
      <w:r w:rsidRPr="002E44C4">
        <w:rPr>
          <w:rFonts w:ascii="Times New Roman" w:eastAsia="Calibri" w:hAnsi="Times New Roman" w:cs="Times New Roman"/>
          <w:sz w:val="24"/>
          <w:szCs w:val="24"/>
          <w:lang w:eastAsia="lv-LV"/>
        </w:rPr>
        <w:t>Trīs darba dienu laikā pēc lēmuma par konkursa rezultātiem pieņemšanas, paziņot to pretendentiem.</w:t>
      </w:r>
      <w:r w:rsidR="002E44C4">
        <w:rPr>
          <w:rFonts w:ascii="Times New Roman" w:hAnsi="Times New Roman" w:cs="Times New Roman"/>
          <w:sz w:val="24"/>
          <w:szCs w:val="24"/>
          <w:lang w:eastAsia="lv-LV"/>
        </w:rPr>
        <w:t xml:space="preserve"> </w:t>
      </w:r>
    </w:p>
    <w:p w:rsidR="008C7850" w:rsidRDefault="008C7850" w:rsidP="002E44C4">
      <w:pPr>
        <w:pStyle w:val="ListParagraph"/>
        <w:numPr>
          <w:ilvl w:val="2"/>
          <w:numId w:val="10"/>
        </w:numPr>
        <w:autoSpaceDE w:val="0"/>
        <w:autoSpaceDN w:val="0"/>
        <w:adjustRightInd w:val="0"/>
        <w:spacing w:after="0" w:line="240" w:lineRule="auto"/>
        <w:jc w:val="both"/>
        <w:rPr>
          <w:rFonts w:ascii="Times New Roman" w:hAnsi="Times New Roman" w:cs="Times New Roman"/>
          <w:sz w:val="24"/>
          <w:szCs w:val="24"/>
          <w:lang w:eastAsia="lv-LV"/>
        </w:rPr>
      </w:pPr>
      <w:r w:rsidRPr="000B3311">
        <w:rPr>
          <w:rFonts w:ascii="Times New Roman" w:eastAsia="Times New Roman" w:hAnsi="Times New Roman" w:cs="Times New Roman"/>
          <w:sz w:val="24"/>
          <w:szCs w:val="27"/>
          <w:lang w:eastAsia="lv-LV"/>
        </w:rPr>
        <w:t>Veikt citas darbības saskaņā ar Publisko iepirkumu</w:t>
      </w:r>
      <w:r>
        <w:rPr>
          <w:rFonts w:ascii="Times New Roman" w:eastAsia="Times New Roman" w:hAnsi="Times New Roman" w:cs="Times New Roman"/>
          <w:sz w:val="24"/>
          <w:szCs w:val="27"/>
          <w:lang w:eastAsia="lv-LV"/>
        </w:rPr>
        <w:t xml:space="preserve"> </w:t>
      </w:r>
      <w:r w:rsidRPr="000B3311">
        <w:rPr>
          <w:rFonts w:ascii="Times New Roman" w:eastAsia="Times New Roman" w:hAnsi="Times New Roman" w:cs="Times New Roman"/>
          <w:sz w:val="24"/>
          <w:szCs w:val="27"/>
          <w:lang w:eastAsia="lv-LV"/>
        </w:rPr>
        <w:t>likumu un citiem normatīvajiem aktie</w:t>
      </w:r>
      <w:r>
        <w:rPr>
          <w:rFonts w:ascii="Times New Roman" w:eastAsia="Times New Roman" w:hAnsi="Times New Roman" w:cs="Times New Roman"/>
          <w:sz w:val="24"/>
          <w:szCs w:val="27"/>
          <w:lang w:eastAsia="lv-LV"/>
        </w:rPr>
        <w:t>m.</w:t>
      </w:r>
    </w:p>
    <w:p w:rsidR="002E44C4" w:rsidRPr="002E44C4" w:rsidRDefault="002E44C4" w:rsidP="002E44C4">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lang w:eastAsia="lv-LV"/>
        </w:rPr>
      </w:pPr>
      <w:r w:rsidRPr="002E44C4">
        <w:rPr>
          <w:rFonts w:ascii="Times New Roman" w:hAnsi="Times New Roman" w:cs="Times New Roman"/>
          <w:b/>
          <w:sz w:val="24"/>
          <w:szCs w:val="24"/>
          <w:lang w:eastAsia="lv-LV"/>
        </w:rPr>
        <w:t>Pretendenta tiesības un pienākumi:</w:t>
      </w:r>
    </w:p>
    <w:p w:rsidR="002E44C4" w:rsidRPr="002E44C4" w:rsidRDefault="002E44C4" w:rsidP="002E44C4">
      <w:pPr>
        <w:pStyle w:val="ListParagraph"/>
        <w:numPr>
          <w:ilvl w:val="1"/>
          <w:numId w:val="11"/>
        </w:numPr>
        <w:autoSpaceDE w:val="0"/>
        <w:autoSpaceDN w:val="0"/>
        <w:adjustRightInd w:val="0"/>
        <w:spacing w:after="0" w:line="240" w:lineRule="auto"/>
        <w:jc w:val="both"/>
        <w:rPr>
          <w:rFonts w:ascii="Times New Roman" w:hAnsi="Times New Roman" w:cs="Times New Roman"/>
          <w:sz w:val="24"/>
          <w:szCs w:val="24"/>
          <w:lang w:eastAsia="lv-LV"/>
        </w:rPr>
      </w:pPr>
      <w:r w:rsidRPr="002E44C4">
        <w:rPr>
          <w:rFonts w:ascii="Times New Roman" w:eastAsia="Calibri" w:hAnsi="Times New Roman" w:cs="Times New Roman"/>
          <w:bCs/>
          <w:sz w:val="24"/>
          <w:szCs w:val="24"/>
          <w:lang w:eastAsia="lv-LV"/>
        </w:rPr>
        <w:t>Pretendenta tiesība</w:t>
      </w:r>
      <w:r w:rsidRPr="002E44C4">
        <w:rPr>
          <w:rFonts w:ascii="Times New Roman" w:hAnsi="Times New Roman" w:cs="Times New Roman"/>
          <w:bCs/>
          <w:sz w:val="24"/>
          <w:szCs w:val="24"/>
          <w:lang w:eastAsia="lv-LV"/>
        </w:rPr>
        <w:t xml:space="preserve">s: </w:t>
      </w:r>
    </w:p>
    <w:p w:rsidR="002E44C4" w:rsidRDefault="002E44C4" w:rsidP="002E44C4">
      <w:pPr>
        <w:pStyle w:val="ListParagraph"/>
        <w:numPr>
          <w:ilvl w:val="2"/>
          <w:numId w:val="11"/>
        </w:numPr>
        <w:autoSpaceDE w:val="0"/>
        <w:autoSpaceDN w:val="0"/>
        <w:adjustRightInd w:val="0"/>
        <w:spacing w:after="0" w:line="240" w:lineRule="auto"/>
        <w:jc w:val="both"/>
        <w:rPr>
          <w:rFonts w:ascii="Times New Roman" w:hAnsi="Times New Roman" w:cs="Times New Roman"/>
          <w:sz w:val="24"/>
          <w:szCs w:val="24"/>
          <w:lang w:eastAsia="lv-LV"/>
        </w:rPr>
      </w:pPr>
      <w:r w:rsidRPr="002E44C4">
        <w:rPr>
          <w:rFonts w:ascii="Times New Roman" w:eastAsia="Calibri" w:hAnsi="Times New Roman" w:cs="Times New Roman"/>
          <w:sz w:val="24"/>
          <w:szCs w:val="24"/>
          <w:lang w:eastAsia="lv-LV"/>
        </w:rPr>
        <w:t>Pieprasīt papildu informāciju par nolikumu.</w:t>
      </w:r>
      <w:r>
        <w:rPr>
          <w:rFonts w:ascii="Times New Roman" w:hAnsi="Times New Roman" w:cs="Times New Roman"/>
          <w:sz w:val="24"/>
          <w:szCs w:val="24"/>
          <w:lang w:eastAsia="lv-LV"/>
        </w:rPr>
        <w:t xml:space="preserve"> </w:t>
      </w:r>
    </w:p>
    <w:p w:rsidR="002E44C4" w:rsidRPr="002E44C4" w:rsidRDefault="002E44C4" w:rsidP="002E44C4">
      <w:pPr>
        <w:pStyle w:val="ListParagraph"/>
        <w:numPr>
          <w:ilvl w:val="2"/>
          <w:numId w:val="11"/>
        </w:numPr>
        <w:autoSpaceDE w:val="0"/>
        <w:autoSpaceDN w:val="0"/>
        <w:adjustRightInd w:val="0"/>
        <w:spacing w:after="0" w:line="240" w:lineRule="auto"/>
        <w:jc w:val="both"/>
        <w:rPr>
          <w:rFonts w:ascii="Times New Roman" w:eastAsia="Calibri" w:hAnsi="Times New Roman" w:cs="Times New Roman"/>
          <w:sz w:val="24"/>
          <w:szCs w:val="24"/>
          <w:lang w:eastAsia="lv-LV"/>
        </w:rPr>
      </w:pPr>
      <w:r w:rsidRPr="002E44C4">
        <w:rPr>
          <w:rFonts w:ascii="Times New Roman" w:eastAsia="Calibri" w:hAnsi="Times New Roman" w:cs="Times New Roman"/>
          <w:sz w:val="24"/>
          <w:szCs w:val="24"/>
          <w:lang w:eastAsia="lv-LV"/>
        </w:rPr>
        <w:t>Pirms piedāvājumu iesniegšanas termiņa beigām grozīt vai atsaukt iesniegto</w:t>
      </w:r>
    </w:p>
    <w:p w:rsidR="002E44C4" w:rsidRDefault="002E44C4" w:rsidP="002E44C4">
      <w:pPr>
        <w:autoSpaceDE w:val="0"/>
        <w:autoSpaceDN w:val="0"/>
        <w:adjustRightInd w:val="0"/>
        <w:spacing w:after="0" w:line="240" w:lineRule="auto"/>
        <w:jc w:val="both"/>
        <w:rPr>
          <w:rFonts w:ascii="Times New Roman" w:hAnsi="Times New Roman" w:cs="Times New Roman"/>
          <w:sz w:val="24"/>
          <w:szCs w:val="24"/>
          <w:lang w:eastAsia="lv-LV"/>
        </w:rPr>
      </w:pPr>
      <w:r w:rsidRPr="002E44C4">
        <w:rPr>
          <w:rFonts w:ascii="Times New Roman" w:eastAsia="Calibri" w:hAnsi="Times New Roman" w:cs="Times New Roman"/>
          <w:sz w:val="24"/>
          <w:szCs w:val="24"/>
          <w:lang w:eastAsia="lv-LV"/>
        </w:rPr>
        <w:t>piedāvājumu. Piedāvājums atsaucams vai maināms, pamatojoties uz rakstveida iesniegumu, kas saņemts līdz pieteikumu iesniegšanas termiņa beigām un apstiprināts ar pretendenta zīmogu un pārstāvja parakst</w:t>
      </w:r>
      <w:r>
        <w:rPr>
          <w:rFonts w:ascii="Times New Roman" w:hAnsi="Times New Roman" w:cs="Times New Roman"/>
          <w:sz w:val="24"/>
          <w:szCs w:val="24"/>
          <w:lang w:eastAsia="lv-LV"/>
        </w:rPr>
        <w:t xml:space="preserve">u. </w:t>
      </w:r>
    </w:p>
    <w:p w:rsidR="008C7850" w:rsidRDefault="002E44C4" w:rsidP="002E44C4">
      <w:pPr>
        <w:pStyle w:val="ListParagraph"/>
        <w:numPr>
          <w:ilvl w:val="2"/>
          <w:numId w:val="11"/>
        </w:numPr>
        <w:autoSpaceDE w:val="0"/>
        <w:autoSpaceDN w:val="0"/>
        <w:adjustRightInd w:val="0"/>
        <w:spacing w:after="0" w:line="240" w:lineRule="auto"/>
        <w:jc w:val="both"/>
        <w:rPr>
          <w:rFonts w:ascii="Times New Roman" w:hAnsi="Times New Roman" w:cs="Times New Roman"/>
          <w:sz w:val="24"/>
          <w:szCs w:val="24"/>
          <w:lang w:eastAsia="lv-LV"/>
        </w:rPr>
      </w:pPr>
      <w:r w:rsidRPr="002E44C4">
        <w:rPr>
          <w:rFonts w:ascii="Times New Roman" w:eastAsia="Calibri" w:hAnsi="Times New Roman" w:cs="Times New Roman"/>
          <w:sz w:val="24"/>
          <w:szCs w:val="24"/>
          <w:lang w:eastAsia="lv-LV"/>
        </w:rPr>
        <w:t>Piedalīties piedāvājumu atvēršanas sanāksm</w:t>
      </w:r>
      <w:r>
        <w:rPr>
          <w:rFonts w:ascii="Times New Roman" w:hAnsi="Times New Roman" w:cs="Times New Roman"/>
          <w:sz w:val="24"/>
          <w:szCs w:val="24"/>
          <w:lang w:eastAsia="lv-LV"/>
        </w:rPr>
        <w:t>ē.</w:t>
      </w:r>
    </w:p>
    <w:p w:rsidR="002E44C4" w:rsidRDefault="008C7850" w:rsidP="002E44C4">
      <w:pPr>
        <w:pStyle w:val="ListParagraph"/>
        <w:numPr>
          <w:ilvl w:val="2"/>
          <w:numId w:val="11"/>
        </w:numPr>
        <w:autoSpaceDE w:val="0"/>
        <w:autoSpaceDN w:val="0"/>
        <w:adjustRightInd w:val="0"/>
        <w:spacing w:after="0" w:line="240" w:lineRule="auto"/>
        <w:jc w:val="both"/>
        <w:rPr>
          <w:rFonts w:ascii="Times New Roman" w:hAnsi="Times New Roman" w:cs="Times New Roman"/>
          <w:sz w:val="24"/>
          <w:szCs w:val="24"/>
          <w:lang w:eastAsia="lv-LV"/>
        </w:rPr>
      </w:pPr>
      <w:r w:rsidRPr="000B3311">
        <w:rPr>
          <w:rFonts w:ascii="Times New Roman" w:eastAsia="Times New Roman" w:hAnsi="Times New Roman" w:cs="Times New Roman"/>
          <w:sz w:val="24"/>
          <w:szCs w:val="27"/>
          <w:lang w:eastAsia="lv-LV"/>
        </w:rPr>
        <w:t>Veikt citas darbības saskaņā ar Publisko iepirkumu</w:t>
      </w:r>
      <w:r>
        <w:rPr>
          <w:rFonts w:ascii="Times New Roman" w:eastAsia="Times New Roman" w:hAnsi="Times New Roman" w:cs="Times New Roman"/>
          <w:sz w:val="24"/>
          <w:szCs w:val="27"/>
          <w:lang w:eastAsia="lv-LV"/>
        </w:rPr>
        <w:t xml:space="preserve"> </w:t>
      </w:r>
      <w:r w:rsidRPr="000B3311">
        <w:rPr>
          <w:rFonts w:ascii="Times New Roman" w:eastAsia="Times New Roman" w:hAnsi="Times New Roman" w:cs="Times New Roman"/>
          <w:sz w:val="24"/>
          <w:szCs w:val="27"/>
          <w:lang w:eastAsia="lv-LV"/>
        </w:rPr>
        <w:t>likumu un citiem normatīvajiem aktie</w:t>
      </w:r>
      <w:r>
        <w:rPr>
          <w:rFonts w:ascii="Times New Roman" w:eastAsia="Times New Roman" w:hAnsi="Times New Roman" w:cs="Times New Roman"/>
          <w:sz w:val="24"/>
          <w:szCs w:val="27"/>
          <w:lang w:eastAsia="lv-LV"/>
        </w:rPr>
        <w:t>m.</w:t>
      </w:r>
    </w:p>
    <w:p w:rsidR="002E44C4" w:rsidRPr="002E44C4" w:rsidRDefault="002E44C4" w:rsidP="002E44C4">
      <w:pPr>
        <w:pStyle w:val="ListParagraph"/>
        <w:numPr>
          <w:ilvl w:val="1"/>
          <w:numId w:val="11"/>
        </w:numPr>
        <w:autoSpaceDE w:val="0"/>
        <w:autoSpaceDN w:val="0"/>
        <w:adjustRightInd w:val="0"/>
        <w:spacing w:after="0" w:line="240" w:lineRule="auto"/>
        <w:jc w:val="both"/>
        <w:rPr>
          <w:rFonts w:ascii="Times New Roman" w:hAnsi="Times New Roman" w:cs="Times New Roman"/>
          <w:sz w:val="24"/>
          <w:szCs w:val="24"/>
          <w:lang w:eastAsia="lv-LV"/>
        </w:rPr>
      </w:pPr>
      <w:r w:rsidRPr="002E44C4">
        <w:rPr>
          <w:rFonts w:ascii="Times New Roman" w:eastAsia="Calibri" w:hAnsi="Times New Roman" w:cs="Times New Roman"/>
          <w:bCs/>
          <w:sz w:val="24"/>
          <w:szCs w:val="24"/>
          <w:lang w:eastAsia="lv-LV"/>
        </w:rPr>
        <w:t>Pretendenta pienākumi:</w:t>
      </w:r>
      <w:r>
        <w:rPr>
          <w:rFonts w:ascii="Times New Roman" w:hAnsi="Times New Roman" w:cs="Times New Roman"/>
          <w:bCs/>
          <w:sz w:val="24"/>
          <w:szCs w:val="24"/>
          <w:lang w:eastAsia="lv-LV"/>
        </w:rPr>
        <w:t xml:space="preserve"> </w:t>
      </w:r>
    </w:p>
    <w:p w:rsidR="002E44C4" w:rsidRDefault="002E44C4" w:rsidP="002E44C4">
      <w:pPr>
        <w:pStyle w:val="ListParagraph"/>
        <w:numPr>
          <w:ilvl w:val="2"/>
          <w:numId w:val="11"/>
        </w:numPr>
        <w:autoSpaceDE w:val="0"/>
        <w:autoSpaceDN w:val="0"/>
        <w:adjustRightInd w:val="0"/>
        <w:spacing w:after="0" w:line="240" w:lineRule="auto"/>
        <w:jc w:val="both"/>
        <w:rPr>
          <w:rFonts w:ascii="Times New Roman" w:hAnsi="Times New Roman" w:cs="Times New Roman"/>
          <w:sz w:val="24"/>
          <w:szCs w:val="24"/>
          <w:lang w:eastAsia="lv-LV"/>
        </w:rPr>
      </w:pPr>
      <w:r w:rsidRPr="002E44C4">
        <w:rPr>
          <w:rFonts w:ascii="Times New Roman" w:eastAsia="Calibri" w:hAnsi="Times New Roman" w:cs="Times New Roman"/>
          <w:sz w:val="24"/>
          <w:szCs w:val="24"/>
          <w:lang w:eastAsia="lv-LV"/>
        </w:rPr>
        <w:t>Sagatavot piedāvājumus atbilstoši Nolikuma prasībām.</w:t>
      </w:r>
      <w:r>
        <w:rPr>
          <w:rFonts w:ascii="Times New Roman" w:hAnsi="Times New Roman" w:cs="Times New Roman"/>
          <w:sz w:val="24"/>
          <w:szCs w:val="24"/>
          <w:lang w:eastAsia="lv-LV"/>
        </w:rPr>
        <w:t xml:space="preserve"> </w:t>
      </w:r>
    </w:p>
    <w:p w:rsidR="002E44C4" w:rsidRDefault="002E44C4" w:rsidP="002E44C4">
      <w:pPr>
        <w:pStyle w:val="ListParagraph"/>
        <w:numPr>
          <w:ilvl w:val="2"/>
          <w:numId w:val="11"/>
        </w:numPr>
        <w:autoSpaceDE w:val="0"/>
        <w:autoSpaceDN w:val="0"/>
        <w:adjustRightInd w:val="0"/>
        <w:spacing w:after="0" w:line="240" w:lineRule="auto"/>
        <w:jc w:val="both"/>
        <w:rPr>
          <w:rFonts w:ascii="Times New Roman" w:hAnsi="Times New Roman" w:cs="Times New Roman"/>
          <w:sz w:val="24"/>
          <w:szCs w:val="24"/>
          <w:lang w:eastAsia="lv-LV"/>
        </w:rPr>
      </w:pPr>
      <w:r w:rsidRPr="002E44C4">
        <w:rPr>
          <w:rFonts w:ascii="Times New Roman" w:eastAsia="Calibri" w:hAnsi="Times New Roman" w:cs="Times New Roman"/>
          <w:sz w:val="24"/>
          <w:szCs w:val="24"/>
          <w:lang w:eastAsia="lv-LV"/>
        </w:rPr>
        <w:t>Sniegt patiesu informāciju.</w:t>
      </w:r>
      <w:r>
        <w:rPr>
          <w:rFonts w:ascii="Times New Roman" w:hAnsi="Times New Roman" w:cs="Times New Roman"/>
          <w:sz w:val="24"/>
          <w:szCs w:val="24"/>
          <w:lang w:eastAsia="lv-LV"/>
        </w:rPr>
        <w:t xml:space="preserve"> </w:t>
      </w:r>
    </w:p>
    <w:p w:rsidR="002E44C4" w:rsidRPr="002E44C4" w:rsidRDefault="002E44C4" w:rsidP="002E44C4">
      <w:pPr>
        <w:pStyle w:val="ListParagraph"/>
        <w:numPr>
          <w:ilvl w:val="2"/>
          <w:numId w:val="11"/>
        </w:numPr>
        <w:autoSpaceDE w:val="0"/>
        <w:autoSpaceDN w:val="0"/>
        <w:adjustRightInd w:val="0"/>
        <w:spacing w:after="0" w:line="240" w:lineRule="auto"/>
        <w:jc w:val="both"/>
        <w:rPr>
          <w:rFonts w:ascii="Times New Roman" w:eastAsia="Calibri" w:hAnsi="Times New Roman" w:cs="Times New Roman"/>
          <w:sz w:val="24"/>
          <w:szCs w:val="24"/>
          <w:lang w:eastAsia="lv-LV"/>
        </w:rPr>
      </w:pPr>
      <w:r w:rsidRPr="002E44C4">
        <w:rPr>
          <w:rFonts w:ascii="Times New Roman" w:eastAsia="Calibri" w:hAnsi="Times New Roman" w:cs="Times New Roman"/>
          <w:sz w:val="24"/>
          <w:szCs w:val="24"/>
          <w:lang w:eastAsia="lv-LV"/>
        </w:rPr>
        <w:t xml:space="preserve">Sniegt </w:t>
      </w:r>
      <w:r w:rsidR="000B3311">
        <w:rPr>
          <w:rFonts w:ascii="Times New Roman" w:hAnsi="Times New Roman" w:cs="Times New Roman"/>
          <w:sz w:val="24"/>
          <w:szCs w:val="24"/>
          <w:lang w:eastAsia="lv-LV"/>
        </w:rPr>
        <w:t>rakstiskas atbildes uz iepirkumu</w:t>
      </w:r>
      <w:r w:rsidRPr="002E44C4">
        <w:rPr>
          <w:rFonts w:ascii="Times New Roman" w:eastAsia="Calibri" w:hAnsi="Times New Roman" w:cs="Times New Roman"/>
          <w:sz w:val="24"/>
          <w:szCs w:val="24"/>
          <w:lang w:eastAsia="lv-LV"/>
        </w:rPr>
        <w:t xml:space="preserve"> komisijas pieprasījumiem par papildu</w:t>
      </w:r>
    </w:p>
    <w:p w:rsidR="000B3311" w:rsidRDefault="002E44C4" w:rsidP="000B3311">
      <w:pPr>
        <w:autoSpaceDE w:val="0"/>
        <w:autoSpaceDN w:val="0"/>
        <w:adjustRightInd w:val="0"/>
        <w:spacing w:after="0" w:line="240" w:lineRule="auto"/>
        <w:jc w:val="both"/>
        <w:rPr>
          <w:rFonts w:ascii="Times New Roman" w:hAnsi="Times New Roman" w:cs="Times New Roman"/>
          <w:sz w:val="24"/>
          <w:szCs w:val="24"/>
          <w:lang w:eastAsia="lv-LV"/>
        </w:rPr>
      </w:pPr>
      <w:r w:rsidRPr="002E44C4">
        <w:rPr>
          <w:rFonts w:ascii="Times New Roman" w:eastAsia="Calibri" w:hAnsi="Times New Roman" w:cs="Times New Roman"/>
          <w:sz w:val="24"/>
          <w:szCs w:val="24"/>
          <w:lang w:eastAsia="lv-LV"/>
        </w:rPr>
        <w:t>informāciju, kas nepieciešama piedāvājumu noformējuma pārbaudei, pretendentu atlasei,</w:t>
      </w:r>
      <w:r>
        <w:rPr>
          <w:rFonts w:ascii="Times New Roman" w:hAnsi="Times New Roman" w:cs="Times New Roman"/>
          <w:sz w:val="24"/>
          <w:szCs w:val="24"/>
          <w:lang w:eastAsia="lv-LV"/>
        </w:rPr>
        <w:t xml:space="preserve"> </w:t>
      </w:r>
      <w:r w:rsidRPr="002E44C4">
        <w:rPr>
          <w:rFonts w:ascii="Times New Roman" w:eastAsia="Calibri" w:hAnsi="Times New Roman" w:cs="Times New Roman"/>
          <w:sz w:val="24"/>
          <w:szCs w:val="24"/>
          <w:lang w:eastAsia="lv-LV"/>
        </w:rPr>
        <w:t>piedāvājumu atbilstības pārbaudei, salīdzināšanai un vērtēšanai, pretendenta norādītajos</w:t>
      </w:r>
      <w:r>
        <w:rPr>
          <w:rFonts w:ascii="Times New Roman" w:hAnsi="Times New Roman" w:cs="Times New Roman"/>
          <w:sz w:val="24"/>
          <w:szCs w:val="24"/>
          <w:lang w:eastAsia="lv-LV"/>
        </w:rPr>
        <w:t xml:space="preserve"> </w:t>
      </w:r>
      <w:r w:rsidRPr="002E44C4">
        <w:rPr>
          <w:rFonts w:ascii="Times New Roman" w:eastAsia="Calibri" w:hAnsi="Times New Roman" w:cs="Times New Roman"/>
          <w:sz w:val="24"/>
          <w:szCs w:val="24"/>
          <w:lang w:eastAsia="lv-LV"/>
        </w:rPr>
        <w:t>termiņos.</w:t>
      </w:r>
      <w:r w:rsidR="000B3311">
        <w:rPr>
          <w:rFonts w:ascii="Times New Roman" w:hAnsi="Times New Roman" w:cs="Times New Roman"/>
          <w:sz w:val="24"/>
          <w:szCs w:val="24"/>
          <w:lang w:eastAsia="lv-LV"/>
        </w:rPr>
        <w:t xml:space="preserve"> </w:t>
      </w:r>
    </w:p>
    <w:p w:rsidR="000B3311" w:rsidRDefault="002E44C4" w:rsidP="000B3311">
      <w:pPr>
        <w:pStyle w:val="ListParagraph"/>
        <w:numPr>
          <w:ilvl w:val="2"/>
          <w:numId w:val="11"/>
        </w:numPr>
        <w:autoSpaceDE w:val="0"/>
        <w:autoSpaceDN w:val="0"/>
        <w:adjustRightInd w:val="0"/>
        <w:spacing w:after="0" w:line="240" w:lineRule="auto"/>
        <w:jc w:val="both"/>
        <w:rPr>
          <w:rFonts w:ascii="Times New Roman" w:eastAsia="Calibri" w:hAnsi="Times New Roman" w:cs="Times New Roman"/>
          <w:sz w:val="24"/>
          <w:szCs w:val="24"/>
          <w:lang w:eastAsia="lv-LV"/>
        </w:rPr>
      </w:pPr>
      <w:r w:rsidRPr="000B3311">
        <w:rPr>
          <w:rFonts w:ascii="Times New Roman" w:eastAsia="Calibri" w:hAnsi="Times New Roman" w:cs="Times New Roman"/>
          <w:sz w:val="24"/>
          <w:szCs w:val="24"/>
          <w:lang w:eastAsia="lv-LV"/>
        </w:rPr>
        <w:t>Segt visas izmaksas, kas saistītas ar piedāvājumu sagatavošanu un iesniegšanu.</w:t>
      </w:r>
    </w:p>
    <w:p w:rsidR="0007212A" w:rsidRPr="0007212A" w:rsidRDefault="000B3311" w:rsidP="0007212A">
      <w:pPr>
        <w:pStyle w:val="ListParagraph"/>
        <w:numPr>
          <w:ilvl w:val="2"/>
          <w:numId w:val="11"/>
        </w:numPr>
        <w:autoSpaceDE w:val="0"/>
        <w:autoSpaceDN w:val="0"/>
        <w:adjustRightInd w:val="0"/>
        <w:spacing w:after="0" w:line="240" w:lineRule="auto"/>
        <w:jc w:val="both"/>
        <w:rPr>
          <w:rFonts w:ascii="Times New Roman" w:eastAsia="Calibri" w:hAnsi="Times New Roman" w:cs="Times New Roman"/>
          <w:sz w:val="24"/>
          <w:szCs w:val="24"/>
          <w:lang w:eastAsia="lv-LV"/>
        </w:rPr>
      </w:pPr>
      <w:r w:rsidRPr="000B3311">
        <w:rPr>
          <w:rFonts w:ascii="Times New Roman" w:eastAsia="Times New Roman" w:hAnsi="Times New Roman" w:cs="Times New Roman"/>
          <w:sz w:val="24"/>
          <w:szCs w:val="27"/>
          <w:lang w:eastAsia="lv-LV"/>
        </w:rPr>
        <w:t>Veikt citas darbības saskaņā ar Publisko iepirkumu</w:t>
      </w:r>
      <w:r>
        <w:rPr>
          <w:rFonts w:ascii="Times New Roman" w:eastAsia="Times New Roman" w:hAnsi="Times New Roman" w:cs="Times New Roman"/>
          <w:sz w:val="24"/>
          <w:szCs w:val="27"/>
          <w:lang w:eastAsia="lv-LV"/>
        </w:rPr>
        <w:t xml:space="preserve"> </w:t>
      </w:r>
      <w:r w:rsidRPr="000B3311">
        <w:rPr>
          <w:rFonts w:ascii="Times New Roman" w:eastAsia="Times New Roman" w:hAnsi="Times New Roman" w:cs="Times New Roman"/>
          <w:sz w:val="24"/>
          <w:szCs w:val="27"/>
          <w:lang w:eastAsia="lv-LV"/>
        </w:rPr>
        <w:t>likumu un citiem normatīvajiem aktie</w:t>
      </w:r>
      <w:r>
        <w:rPr>
          <w:rFonts w:ascii="Times New Roman" w:eastAsia="Times New Roman" w:hAnsi="Times New Roman" w:cs="Times New Roman"/>
          <w:sz w:val="24"/>
          <w:szCs w:val="27"/>
          <w:lang w:eastAsia="lv-LV"/>
        </w:rPr>
        <w:t>m.</w:t>
      </w:r>
    </w:p>
    <w:p w:rsidR="0007212A" w:rsidRPr="004353BB" w:rsidRDefault="0007212A" w:rsidP="0007212A">
      <w:pPr>
        <w:pStyle w:val="ListParagraph"/>
        <w:numPr>
          <w:ilvl w:val="0"/>
          <w:numId w:val="11"/>
        </w:numPr>
        <w:autoSpaceDE w:val="0"/>
        <w:autoSpaceDN w:val="0"/>
        <w:adjustRightInd w:val="0"/>
        <w:spacing w:after="0" w:line="240" w:lineRule="auto"/>
        <w:jc w:val="both"/>
        <w:rPr>
          <w:rFonts w:ascii="Times New Roman" w:eastAsia="Calibri" w:hAnsi="Times New Roman" w:cs="Times New Roman"/>
          <w:b/>
          <w:sz w:val="24"/>
          <w:szCs w:val="24"/>
          <w:lang w:eastAsia="lv-LV"/>
        </w:rPr>
      </w:pPr>
      <w:r w:rsidRPr="004353BB">
        <w:rPr>
          <w:rFonts w:ascii="Times New Roman" w:hAnsi="Times New Roman" w:cs="Times New Roman"/>
          <w:b/>
          <w:sz w:val="24"/>
          <w:szCs w:val="24"/>
        </w:rPr>
        <w:t>Pretendentu piedāvājumu atvēršana:</w:t>
      </w:r>
    </w:p>
    <w:p w:rsidR="0007212A" w:rsidRPr="0007212A" w:rsidRDefault="008C7850" w:rsidP="0007212A">
      <w:pPr>
        <w:pStyle w:val="ListParagraph"/>
        <w:numPr>
          <w:ilvl w:val="1"/>
          <w:numId w:val="11"/>
        </w:numPr>
        <w:autoSpaceDE w:val="0"/>
        <w:autoSpaceDN w:val="0"/>
        <w:adjustRightInd w:val="0"/>
        <w:spacing w:after="0" w:line="240" w:lineRule="auto"/>
        <w:jc w:val="both"/>
        <w:rPr>
          <w:rFonts w:ascii="Times New Roman" w:eastAsia="Calibri" w:hAnsi="Times New Roman" w:cs="Times New Roman"/>
          <w:sz w:val="24"/>
          <w:szCs w:val="24"/>
          <w:lang w:eastAsia="lv-LV"/>
        </w:rPr>
      </w:pPr>
      <w:r w:rsidRPr="0007212A">
        <w:rPr>
          <w:rFonts w:ascii="Times New Roman" w:hAnsi="Times New Roman" w:cs="Times New Roman"/>
          <w:sz w:val="24"/>
          <w:szCs w:val="24"/>
        </w:rPr>
        <w:t xml:space="preserve">Piedāvājumu atvēršanu </w:t>
      </w:r>
      <w:r w:rsidR="0007212A" w:rsidRPr="0007212A">
        <w:rPr>
          <w:rFonts w:ascii="Times New Roman" w:hAnsi="Times New Roman" w:cs="Times New Roman"/>
          <w:sz w:val="24"/>
          <w:szCs w:val="24"/>
        </w:rPr>
        <w:t xml:space="preserve">iepirkuma komisija veic </w:t>
      </w:r>
      <w:r w:rsidR="0007212A" w:rsidRPr="004353BB">
        <w:rPr>
          <w:rFonts w:ascii="Times New Roman" w:hAnsi="Times New Roman" w:cs="Times New Roman"/>
          <w:sz w:val="24"/>
          <w:szCs w:val="24"/>
        </w:rPr>
        <w:t>atklātā</w:t>
      </w:r>
      <w:r w:rsidR="0007212A">
        <w:rPr>
          <w:rFonts w:ascii="Times New Roman" w:hAnsi="Times New Roman" w:cs="Times New Roman"/>
          <w:sz w:val="24"/>
          <w:szCs w:val="24"/>
        </w:rPr>
        <w:t xml:space="preserve"> sēdē, bet piedāvājumu </w:t>
      </w:r>
      <w:r w:rsidRPr="0007212A">
        <w:rPr>
          <w:rFonts w:ascii="Times New Roman" w:hAnsi="Times New Roman" w:cs="Times New Roman"/>
          <w:sz w:val="24"/>
          <w:szCs w:val="24"/>
        </w:rPr>
        <w:t>vērtēšanu iepirkuma komisija veic slēgtā sēdē.</w:t>
      </w:r>
    </w:p>
    <w:p w:rsidR="008C7850" w:rsidRPr="0007212A" w:rsidRDefault="008C7850" w:rsidP="0007212A">
      <w:pPr>
        <w:pStyle w:val="ListParagraph"/>
        <w:numPr>
          <w:ilvl w:val="1"/>
          <w:numId w:val="11"/>
        </w:numPr>
        <w:autoSpaceDE w:val="0"/>
        <w:autoSpaceDN w:val="0"/>
        <w:adjustRightInd w:val="0"/>
        <w:spacing w:after="0" w:line="240" w:lineRule="auto"/>
        <w:jc w:val="both"/>
        <w:rPr>
          <w:rFonts w:ascii="Times New Roman" w:eastAsia="Calibri" w:hAnsi="Times New Roman" w:cs="Times New Roman"/>
          <w:sz w:val="24"/>
          <w:szCs w:val="24"/>
          <w:lang w:eastAsia="lv-LV"/>
        </w:rPr>
      </w:pPr>
      <w:r w:rsidRPr="0007212A">
        <w:rPr>
          <w:rFonts w:ascii="Times New Roman" w:hAnsi="Times New Roman" w:cs="Times New Roman"/>
          <w:sz w:val="24"/>
          <w:szCs w:val="24"/>
        </w:rPr>
        <w:t>Pretendenta piedāvājumu neizskata, ja:</w:t>
      </w:r>
    </w:p>
    <w:p w:rsidR="0007212A" w:rsidRDefault="008C7850" w:rsidP="0007212A">
      <w:pPr>
        <w:pStyle w:val="ListParagraph"/>
        <w:numPr>
          <w:ilvl w:val="2"/>
          <w:numId w:val="11"/>
        </w:numPr>
        <w:autoSpaceDE w:val="0"/>
        <w:autoSpaceDN w:val="0"/>
        <w:adjustRightInd w:val="0"/>
        <w:spacing w:after="0" w:line="240" w:lineRule="auto"/>
        <w:rPr>
          <w:rFonts w:ascii="Times New Roman" w:hAnsi="Times New Roman" w:cs="Times New Roman"/>
          <w:sz w:val="24"/>
          <w:szCs w:val="24"/>
        </w:rPr>
      </w:pPr>
      <w:r w:rsidRPr="0007212A">
        <w:rPr>
          <w:rFonts w:ascii="Times New Roman" w:hAnsi="Times New Roman" w:cs="Times New Roman"/>
          <w:sz w:val="24"/>
          <w:szCs w:val="24"/>
        </w:rPr>
        <w:t>nav ievērotas Nolikumā noteiktās prasības attiecībā uz piedāvājuma</w:t>
      </w:r>
      <w:r w:rsidR="0007212A">
        <w:rPr>
          <w:rFonts w:ascii="Times New Roman" w:hAnsi="Times New Roman" w:cs="Times New Roman"/>
          <w:sz w:val="24"/>
          <w:szCs w:val="24"/>
        </w:rPr>
        <w:t xml:space="preserve"> </w:t>
      </w:r>
      <w:r w:rsidRPr="0007212A">
        <w:rPr>
          <w:rFonts w:ascii="Times New Roman" w:hAnsi="Times New Roman" w:cs="Times New Roman"/>
          <w:sz w:val="24"/>
          <w:szCs w:val="24"/>
        </w:rPr>
        <w:t>noformēšanu un iesniegšanu;</w:t>
      </w:r>
      <w:r w:rsidR="0007212A">
        <w:rPr>
          <w:rFonts w:ascii="Times New Roman" w:hAnsi="Times New Roman" w:cs="Times New Roman"/>
          <w:sz w:val="24"/>
          <w:szCs w:val="24"/>
        </w:rPr>
        <w:t xml:space="preserve"> </w:t>
      </w:r>
    </w:p>
    <w:p w:rsidR="0007212A" w:rsidRDefault="008C7850" w:rsidP="0007212A">
      <w:pPr>
        <w:pStyle w:val="ListParagraph"/>
        <w:numPr>
          <w:ilvl w:val="2"/>
          <w:numId w:val="11"/>
        </w:numPr>
        <w:autoSpaceDE w:val="0"/>
        <w:autoSpaceDN w:val="0"/>
        <w:adjustRightInd w:val="0"/>
        <w:spacing w:after="0" w:line="240" w:lineRule="auto"/>
        <w:rPr>
          <w:rFonts w:ascii="Times New Roman" w:hAnsi="Times New Roman" w:cs="Times New Roman"/>
          <w:sz w:val="24"/>
          <w:szCs w:val="24"/>
        </w:rPr>
      </w:pPr>
      <w:r w:rsidRPr="0007212A">
        <w:rPr>
          <w:rFonts w:ascii="Times New Roman" w:hAnsi="Times New Roman" w:cs="Times New Roman"/>
          <w:sz w:val="24"/>
          <w:szCs w:val="24"/>
        </w:rPr>
        <w:t>piedāvājuma dokumenti nav parakstīti;</w:t>
      </w:r>
      <w:r w:rsidR="0007212A">
        <w:rPr>
          <w:rFonts w:ascii="Times New Roman" w:hAnsi="Times New Roman" w:cs="Times New Roman"/>
          <w:sz w:val="24"/>
          <w:szCs w:val="24"/>
        </w:rPr>
        <w:t xml:space="preserve"> </w:t>
      </w:r>
    </w:p>
    <w:p w:rsidR="0007212A" w:rsidRDefault="008C7850" w:rsidP="0007212A">
      <w:pPr>
        <w:pStyle w:val="ListParagraph"/>
        <w:numPr>
          <w:ilvl w:val="2"/>
          <w:numId w:val="11"/>
        </w:numPr>
        <w:autoSpaceDE w:val="0"/>
        <w:autoSpaceDN w:val="0"/>
        <w:adjustRightInd w:val="0"/>
        <w:spacing w:after="0" w:line="240" w:lineRule="auto"/>
        <w:rPr>
          <w:rFonts w:ascii="Times New Roman" w:hAnsi="Times New Roman" w:cs="Times New Roman"/>
          <w:sz w:val="24"/>
          <w:szCs w:val="24"/>
        </w:rPr>
      </w:pPr>
      <w:r w:rsidRPr="0007212A">
        <w:rPr>
          <w:rFonts w:ascii="Times New Roman" w:hAnsi="Times New Roman" w:cs="Times New Roman"/>
          <w:sz w:val="24"/>
          <w:szCs w:val="24"/>
        </w:rPr>
        <w:t>piedāvājuma derīguma termiņš neatbilst Nolikuma prasībām.</w:t>
      </w:r>
      <w:r w:rsidR="0007212A">
        <w:rPr>
          <w:rFonts w:ascii="Times New Roman" w:hAnsi="Times New Roman" w:cs="Times New Roman"/>
          <w:sz w:val="24"/>
          <w:szCs w:val="24"/>
        </w:rPr>
        <w:t xml:space="preserve"> </w:t>
      </w:r>
    </w:p>
    <w:p w:rsidR="005B5CFE" w:rsidRDefault="008C7850" w:rsidP="005B5CFE">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07212A">
        <w:rPr>
          <w:rFonts w:ascii="Times New Roman" w:hAnsi="Times New Roman" w:cs="Times New Roman"/>
          <w:sz w:val="24"/>
          <w:szCs w:val="24"/>
        </w:rPr>
        <w:t>Pretendentu izslēdz no turpmākās dalības iepirkumā un piedāvājums netiek tālāk</w:t>
      </w:r>
      <w:r w:rsidR="0007212A">
        <w:rPr>
          <w:rFonts w:ascii="Times New Roman" w:hAnsi="Times New Roman" w:cs="Times New Roman"/>
          <w:sz w:val="24"/>
          <w:szCs w:val="24"/>
        </w:rPr>
        <w:t xml:space="preserve"> </w:t>
      </w:r>
      <w:r w:rsidRPr="0007212A">
        <w:rPr>
          <w:rFonts w:ascii="Times New Roman" w:hAnsi="Times New Roman" w:cs="Times New Roman"/>
          <w:sz w:val="24"/>
          <w:szCs w:val="24"/>
        </w:rPr>
        <w:t>izvērtēts, ja Pretendents nav iesniedzis Nolikuma 4. punkta apakšpunktos norādītos</w:t>
      </w:r>
      <w:r w:rsidR="005B5CFE">
        <w:rPr>
          <w:rFonts w:ascii="Times New Roman" w:hAnsi="Times New Roman" w:cs="Times New Roman"/>
          <w:sz w:val="24"/>
          <w:szCs w:val="24"/>
        </w:rPr>
        <w:t xml:space="preserve"> </w:t>
      </w:r>
      <w:r w:rsidRPr="005B5CFE">
        <w:rPr>
          <w:rFonts w:ascii="Times New Roman" w:hAnsi="Times New Roman" w:cs="Times New Roman"/>
          <w:sz w:val="24"/>
          <w:szCs w:val="24"/>
        </w:rPr>
        <w:t>dokumentus un/vai Pretendents ir iesniedzis nepatiesu informāciju savas</w:t>
      </w:r>
      <w:r w:rsidR="005B5CFE">
        <w:rPr>
          <w:rFonts w:ascii="Times New Roman" w:hAnsi="Times New Roman" w:cs="Times New Roman"/>
          <w:sz w:val="24"/>
          <w:szCs w:val="24"/>
        </w:rPr>
        <w:t xml:space="preserve"> </w:t>
      </w:r>
      <w:r w:rsidRPr="005B5CFE">
        <w:rPr>
          <w:rFonts w:ascii="Times New Roman" w:hAnsi="Times New Roman" w:cs="Times New Roman"/>
          <w:sz w:val="24"/>
          <w:szCs w:val="24"/>
        </w:rPr>
        <w:t xml:space="preserve">kvalifikācijas novērtēšanai vai vispār nav iesniedzis pieprasīto informāciju, </w:t>
      </w:r>
      <w:r w:rsidRPr="005B5CFE">
        <w:rPr>
          <w:rFonts w:ascii="Times New Roman" w:hAnsi="Times New Roman" w:cs="Times New Roman"/>
          <w:sz w:val="24"/>
          <w:szCs w:val="24"/>
        </w:rPr>
        <w:lastRenderedPageBreak/>
        <w:t>tajā</w:t>
      </w:r>
      <w:r w:rsidR="005B5CFE">
        <w:rPr>
          <w:rFonts w:ascii="Times New Roman" w:hAnsi="Times New Roman" w:cs="Times New Roman"/>
          <w:sz w:val="24"/>
          <w:szCs w:val="24"/>
        </w:rPr>
        <w:t xml:space="preserve"> </w:t>
      </w:r>
      <w:r w:rsidRPr="005B5CFE">
        <w:rPr>
          <w:rFonts w:ascii="Times New Roman" w:hAnsi="Times New Roman" w:cs="Times New Roman"/>
          <w:sz w:val="24"/>
          <w:szCs w:val="24"/>
        </w:rPr>
        <w:t xml:space="preserve">skaitā nav sniedzis Komisijas pieprasīto precizējošo informāciju </w:t>
      </w:r>
      <w:r w:rsidR="005B5CFE">
        <w:rPr>
          <w:rFonts w:ascii="Times New Roman" w:hAnsi="Times New Roman" w:cs="Times New Roman"/>
          <w:sz w:val="24"/>
          <w:szCs w:val="24"/>
        </w:rPr>
        <w:t xml:space="preserve">Komisijas noteiktajā </w:t>
      </w:r>
      <w:r w:rsidRPr="005B5CFE">
        <w:rPr>
          <w:rFonts w:ascii="Times New Roman" w:hAnsi="Times New Roman" w:cs="Times New Roman"/>
          <w:sz w:val="24"/>
          <w:szCs w:val="24"/>
        </w:rPr>
        <w:t>termiņā</w:t>
      </w:r>
      <w:r w:rsidR="005B5CFE">
        <w:rPr>
          <w:rFonts w:ascii="Times New Roman" w:hAnsi="Times New Roman" w:cs="Times New Roman"/>
          <w:sz w:val="24"/>
          <w:szCs w:val="24"/>
        </w:rPr>
        <w:t>.</w:t>
      </w:r>
    </w:p>
    <w:p w:rsidR="005B5CFE" w:rsidRDefault="008C7850" w:rsidP="005B5CFE">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5B5CFE">
        <w:rPr>
          <w:rFonts w:ascii="Times New Roman" w:hAnsi="Times New Roman" w:cs="Times New Roman"/>
          <w:sz w:val="24"/>
          <w:szCs w:val="24"/>
        </w:rPr>
        <w:t>Pretendentu izslēdz no tālākas dalības iepirkumā, ja Komisija konstatē, ka</w:t>
      </w:r>
      <w:r w:rsidR="005B5CFE">
        <w:rPr>
          <w:rFonts w:ascii="Times New Roman" w:hAnsi="Times New Roman" w:cs="Times New Roman"/>
          <w:sz w:val="24"/>
          <w:szCs w:val="24"/>
        </w:rPr>
        <w:t xml:space="preserve"> </w:t>
      </w:r>
      <w:r w:rsidRPr="005B5CFE">
        <w:rPr>
          <w:rFonts w:ascii="Times New Roman" w:hAnsi="Times New Roman" w:cs="Times New Roman"/>
          <w:sz w:val="24"/>
          <w:szCs w:val="24"/>
        </w:rPr>
        <w:t>Pretendents ir iesniedzis tehnisko piedāvājumu, kas neatbilst Nolikuma prasībām.</w:t>
      </w:r>
    </w:p>
    <w:p w:rsidR="005B5CFE" w:rsidRDefault="008C7850" w:rsidP="005B5CFE">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rPr>
      </w:pPr>
      <w:r w:rsidRPr="005B5CFE">
        <w:rPr>
          <w:rFonts w:ascii="Times New Roman" w:hAnsi="Times New Roman" w:cs="Times New Roman"/>
          <w:sz w:val="24"/>
          <w:szCs w:val="24"/>
        </w:rPr>
        <w:t>Komisija veic aritmētisko kļūdu pārbaudi pretendentu finanšu piedāvājumos. Ja</w:t>
      </w:r>
      <w:r w:rsidR="005B5CFE">
        <w:rPr>
          <w:rFonts w:ascii="Times New Roman" w:hAnsi="Times New Roman" w:cs="Times New Roman"/>
          <w:sz w:val="24"/>
          <w:szCs w:val="24"/>
        </w:rPr>
        <w:t xml:space="preserve"> </w:t>
      </w:r>
      <w:r w:rsidRPr="005B5CFE">
        <w:rPr>
          <w:rFonts w:ascii="Times New Roman" w:hAnsi="Times New Roman" w:cs="Times New Roman"/>
          <w:sz w:val="24"/>
          <w:szCs w:val="24"/>
        </w:rPr>
        <w:t>aritmētiska kļūda tiek konstatēta, Komisija rīkojas saskaņā ar Publisko iepirkumu</w:t>
      </w:r>
      <w:r w:rsidR="005B5CFE">
        <w:rPr>
          <w:rFonts w:ascii="Times New Roman" w:hAnsi="Times New Roman" w:cs="Times New Roman"/>
          <w:sz w:val="24"/>
          <w:szCs w:val="24"/>
        </w:rPr>
        <w:t xml:space="preserve"> </w:t>
      </w:r>
      <w:r w:rsidRPr="005B5CFE">
        <w:rPr>
          <w:rFonts w:ascii="Times New Roman" w:hAnsi="Times New Roman" w:cs="Times New Roman"/>
          <w:sz w:val="24"/>
          <w:szCs w:val="24"/>
        </w:rPr>
        <w:t xml:space="preserve">likuma </w:t>
      </w:r>
      <w:r w:rsidRPr="004353BB">
        <w:rPr>
          <w:rFonts w:ascii="Times New Roman" w:hAnsi="Times New Roman" w:cs="Times New Roman"/>
          <w:sz w:val="24"/>
          <w:szCs w:val="24"/>
        </w:rPr>
        <w:t>56.panta trešo daļu.</w:t>
      </w:r>
      <w:r w:rsidR="005B5CFE">
        <w:rPr>
          <w:rFonts w:ascii="Times New Roman" w:hAnsi="Times New Roman" w:cs="Times New Roman"/>
          <w:sz w:val="24"/>
          <w:szCs w:val="24"/>
        </w:rPr>
        <w:t xml:space="preserve"> </w:t>
      </w:r>
    </w:p>
    <w:p w:rsidR="005B5CFE" w:rsidRPr="00795D0C" w:rsidRDefault="00795D0C" w:rsidP="005B5CFE">
      <w:pPr>
        <w:pStyle w:val="ListParagraph"/>
        <w:numPr>
          <w:ilvl w:val="0"/>
          <w:numId w:val="12"/>
        </w:numPr>
        <w:autoSpaceDE w:val="0"/>
        <w:autoSpaceDN w:val="0"/>
        <w:adjustRightInd w:val="0"/>
        <w:spacing w:after="0" w:line="240" w:lineRule="auto"/>
        <w:jc w:val="both"/>
        <w:rPr>
          <w:rFonts w:ascii="Times New Roman" w:hAnsi="Times New Roman" w:cs="Times New Roman"/>
          <w:b/>
          <w:sz w:val="24"/>
          <w:szCs w:val="24"/>
        </w:rPr>
      </w:pPr>
      <w:r w:rsidRPr="00795D0C">
        <w:rPr>
          <w:rFonts w:ascii="Times New Roman" w:hAnsi="Times New Roman" w:cs="Times New Roman"/>
          <w:b/>
          <w:bCs/>
          <w:sz w:val="24"/>
          <w:szCs w:val="24"/>
        </w:rPr>
        <w:t>I</w:t>
      </w:r>
      <w:r w:rsidR="005B5CFE" w:rsidRPr="00795D0C">
        <w:rPr>
          <w:rFonts w:ascii="Times New Roman" w:hAnsi="Times New Roman" w:cs="Times New Roman"/>
          <w:b/>
          <w:bCs/>
          <w:sz w:val="24"/>
          <w:szCs w:val="24"/>
        </w:rPr>
        <w:t>epirkuma uzvarētāja noteikšana un rezultātu paziņošana:</w:t>
      </w:r>
    </w:p>
    <w:p w:rsidR="005B5CFE" w:rsidRDefault="008C7850" w:rsidP="005B5CFE">
      <w:pPr>
        <w:pStyle w:val="ListParagraph"/>
        <w:numPr>
          <w:ilvl w:val="1"/>
          <w:numId w:val="13"/>
        </w:numPr>
        <w:autoSpaceDE w:val="0"/>
        <w:autoSpaceDN w:val="0"/>
        <w:adjustRightInd w:val="0"/>
        <w:spacing w:after="0" w:line="240" w:lineRule="auto"/>
        <w:jc w:val="both"/>
        <w:rPr>
          <w:rFonts w:ascii="Times New Roman" w:hAnsi="Times New Roman" w:cs="Times New Roman"/>
          <w:sz w:val="24"/>
          <w:szCs w:val="24"/>
        </w:rPr>
      </w:pPr>
      <w:r w:rsidRPr="005B5CFE">
        <w:rPr>
          <w:rFonts w:ascii="Times New Roman" w:hAnsi="Times New Roman" w:cs="Times New Roman"/>
          <w:sz w:val="24"/>
          <w:szCs w:val="24"/>
        </w:rPr>
        <w:t xml:space="preserve">No Nolikuma prasībām atbilstošajiem piedāvājumiem izvēlas piedāvājumu </w:t>
      </w:r>
      <w:r w:rsidRPr="00034636">
        <w:rPr>
          <w:rFonts w:ascii="Times New Roman" w:hAnsi="Times New Roman" w:cs="Times New Roman"/>
          <w:sz w:val="24"/>
          <w:szCs w:val="24"/>
        </w:rPr>
        <w:t>ar</w:t>
      </w:r>
      <w:r w:rsidR="005B5CFE" w:rsidRPr="00034636">
        <w:rPr>
          <w:rFonts w:ascii="Times New Roman" w:hAnsi="Times New Roman" w:cs="Times New Roman"/>
          <w:sz w:val="24"/>
          <w:szCs w:val="24"/>
        </w:rPr>
        <w:t xml:space="preserve"> </w:t>
      </w:r>
      <w:r w:rsidRPr="00034636">
        <w:rPr>
          <w:rFonts w:ascii="Times New Roman" w:hAnsi="Times New Roman" w:cs="Times New Roman"/>
          <w:sz w:val="24"/>
          <w:szCs w:val="24"/>
        </w:rPr>
        <w:t>viszemāko piedāvājuma cenu</w:t>
      </w:r>
      <w:r w:rsidRPr="005B5CFE">
        <w:rPr>
          <w:rFonts w:ascii="Times New Roman" w:hAnsi="Times New Roman" w:cs="Times New Roman"/>
          <w:sz w:val="24"/>
          <w:szCs w:val="24"/>
        </w:rPr>
        <w:t xml:space="preserve"> un pieņem lēmumu par </w:t>
      </w:r>
      <w:r w:rsidR="00034636">
        <w:rPr>
          <w:rFonts w:ascii="Times New Roman" w:hAnsi="Times New Roman" w:cs="Times New Roman"/>
          <w:sz w:val="24"/>
          <w:szCs w:val="24"/>
        </w:rPr>
        <w:t>vispārīgās vienošanās</w:t>
      </w:r>
      <w:r w:rsidRPr="005B5CFE">
        <w:rPr>
          <w:rFonts w:ascii="Times New Roman" w:hAnsi="Times New Roman" w:cs="Times New Roman"/>
          <w:sz w:val="24"/>
          <w:szCs w:val="24"/>
        </w:rPr>
        <w:t xml:space="preserve"> līguma slēgšanas</w:t>
      </w:r>
      <w:r w:rsidR="005B5CFE">
        <w:rPr>
          <w:rFonts w:ascii="Times New Roman" w:hAnsi="Times New Roman" w:cs="Times New Roman"/>
          <w:sz w:val="24"/>
          <w:szCs w:val="24"/>
        </w:rPr>
        <w:t xml:space="preserve"> </w:t>
      </w:r>
      <w:r w:rsidRPr="005B5CFE">
        <w:rPr>
          <w:rFonts w:ascii="Times New Roman" w:hAnsi="Times New Roman" w:cs="Times New Roman"/>
          <w:sz w:val="24"/>
          <w:szCs w:val="24"/>
        </w:rPr>
        <w:t>tiesību piešķiršanu pretendentam – attiecīgā piedāvājuma iesniedzējam.</w:t>
      </w:r>
      <w:r w:rsidR="005B5CFE">
        <w:rPr>
          <w:rFonts w:ascii="Times New Roman" w:hAnsi="Times New Roman" w:cs="Times New Roman"/>
          <w:sz w:val="24"/>
          <w:szCs w:val="24"/>
        </w:rPr>
        <w:t xml:space="preserve"> </w:t>
      </w:r>
    </w:p>
    <w:p w:rsidR="005B5CFE" w:rsidRDefault="008C7850" w:rsidP="005B5CFE">
      <w:pPr>
        <w:pStyle w:val="ListParagraph"/>
        <w:numPr>
          <w:ilvl w:val="1"/>
          <w:numId w:val="13"/>
        </w:numPr>
        <w:autoSpaceDE w:val="0"/>
        <w:autoSpaceDN w:val="0"/>
        <w:adjustRightInd w:val="0"/>
        <w:spacing w:after="0" w:line="240" w:lineRule="auto"/>
        <w:jc w:val="both"/>
        <w:rPr>
          <w:rFonts w:ascii="Times New Roman" w:hAnsi="Times New Roman" w:cs="Times New Roman"/>
          <w:sz w:val="24"/>
          <w:szCs w:val="24"/>
        </w:rPr>
      </w:pPr>
      <w:r w:rsidRPr="005B5CFE">
        <w:rPr>
          <w:rFonts w:ascii="Times New Roman" w:hAnsi="Times New Roman" w:cs="Times New Roman"/>
          <w:sz w:val="24"/>
          <w:szCs w:val="24"/>
        </w:rPr>
        <w:t>Iepirkumu komisija paziņo par pieņemto lē</w:t>
      </w:r>
      <w:r w:rsidR="005B5CFE">
        <w:rPr>
          <w:rFonts w:ascii="Times New Roman" w:hAnsi="Times New Roman" w:cs="Times New Roman"/>
          <w:sz w:val="24"/>
          <w:szCs w:val="24"/>
        </w:rPr>
        <w:t xml:space="preserve">mumu </w:t>
      </w:r>
      <w:r w:rsidRPr="005B5CFE">
        <w:rPr>
          <w:rFonts w:ascii="Times New Roman" w:hAnsi="Times New Roman" w:cs="Times New Roman"/>
          <w:sz w:val="24"/>
          <w:szCs w:val="24"/>
        </w:rPr>
        <w:t>Publisko iepirkumu likumā</w:t>
      </w:r>
      <w:r w:rsidR="005B5CFE">
        <w:rPr>
          <w:rFonts w:ascii="Times New Roman" w:hAnsi="Times New Roman" w:cs="Times New Roman"/>
          <w:sz w:val="24"/>
          <w:szCs w:val="24"/>
        </w:rPr>
        <w:t xml:space="preserve"> </w:t>
      </w:r>
      <w:r w:rsidRPr="005B5CFE">
        <w:rPr>
          <w:rFonts w:ascii="Times New Roman" w:hAnsi="Times New Roman" w:cs="Times New Roman"/>
          <w:sz w:val="24"/>
          <w:szCs w:val="24"/>
        </w:rPr>
        <w:t>noteiktā kārtībā.</w:t>
      </w:r>
    </w:p>
    <w:p w:rsidR="005B5CFE" w:rsidRDefault="008C7850" w:rsidP="005B5CFE">
      <w:pPr>
        <w:pStyle w:val="ListParagraph"/>
        <w:numPr>
          <w:ilvl w:val="1"/>
          <w:numId w:val="13"/>
        </w:numPr>
        <w:autoSpaceDE w:val="0"/>
        <w:autoSpaceDN w:val="0"/>
        <w:adjustRightInd w:val="0"/>
        <w:spacing w:after="0" w:line="240" w:lineRule="auto"/>
        <w:jc w:val="both"/>
        <w:rPr>
          <w:rFonts w:ascii="Times New Roman" w:hAnsi="Times New Roman" w:cs="Times New Roman"/>
          <w:sz w:val="24"/>
          <w:szCs w:val="24"/>
        </w:rPr>
      </w:pPr>
      <w:r w:rsidRPr="005B5CFE">
        <w:rPr>
          <w:rFonts w:ascii="Times New Roman" w:hAnsi="Times New Roman" w:cs="Times New Roman"/>
          <w:sz w:val="24"/>
          <w:szCs w:val="24"/>
        </w:rPr>
        <w:t xml:space="preserve">Pasūtītājs slēgs ar izraudzīto pretendentu </w:t>
      </w:r>
      <w:r w:rsidR="00034636">
        <w:rPr>
          <w:rFonts w:ascii="Times New Roman" w:hAnsi="Times New Roman" w:cs="Times New Roman"/>
          <w:sz w:val="24"/>
          <w:szCs w:val="24"/>
        </w:rPr>
        <w:t>vispārīgo vienošanos</w:t>
      </w:r>
      <w:r w:rsidRPr="005B5CFE">
        <w:rPr>
          <w:rFonts w:ascii="Times New Roman" w:hAnsi="Times New Roman" w:cs="Times New Roman"/>
          <w:sz w:val="24"/>
          <w:szCs w:val="24"/>
        </w:rPr>
        <w:t>, pamatojoties uz</w:t>
      </w:r>
      <w:r w:rsidR="005B5CFE">
        <w:rPr>
          <w:rFonts w:ascii="Times New Roman" w:hAnsi="Times New Roman" w:cs="Times New Roman"/>
          <w:sz w:val="24"/>
          <w:szCs w:val="24"/>
        </w:rPr>
        <w:t xml:space="preserve"> </w:t>
      </w:r>
      <w:r w:rsidRPr="005B5CFE">
        <w:rPr>
          <w:rFonts w:ascii="Times New Roman" w:hAnsi="Times New Roman" w:cs="Times New Roman"/>
          <w:sz w:val="24"/>
          <w:szCs w:val="24"/>
        </w:rPr>
        <w:t>pretendenta piedāvājumu, saskaņā ar iepirkuma noteikumiem un iepirkuma līguma</w:t>
      </w:r>
      <w:r w:rsidR="005B5CFE">
        <w:rPr>
          <w:rFonts w:ascii="Times New Roman" w:hAnsi="Times New Roman" w:cs="Times New Roman"/>
          <w:sz w:val="24"/>
          <w:szCs w:val="24"/>
        </w:rPr>
        <w:t xml:space="preserve"> </w:t>
      </w:r>
      <w:r w:rsidRPr="005B5CFE">
        <w:rPr>
          <w:rFonts w:ascii="Times New Roman" w:hAnsi="Times New Roman" w:cs="Times New Roman"/>
          <w:sz w:val="24"/>
          <w:szCs w:val="24"/>
        </w:rPr>
        <w:t>projektu.</w:t>
      </w:r>
      <w:r w:rsidR="005B5CFE">
        <w:rPr>
          <w:rFonts w:ascii="Times New Roman" w:hAnsi="Times New Roman" w:cs="Times New Roman"/>
          <w:sz w:val="24"/>
          <w:szCs w:val="24"/>
        </w:rPr>
        <w:t xml:space="preserve"> </w:t>
      </w:r>
    </w:p>
    <w:p w:rsidR="005B5CFE" w:rsidRDefault="00034636" w:rsidP="005B5CFE">
      <w:pPr>
        <w:pStyle w:val="ListParagraph"/>
        <w:numPr>
          <w:ilvl w:val="1"/>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Vispārīgā vienošanās tiks slēgta</w:t>
      </w:r>
      <w:r w:rsidR="008C7850" w:rsidRPr="005B5CFE">
        <w:rPr>
          <w:rFonts w:ascii="Times New Roman" w:hAnsi="Times New Roman" w:cs="Times New Roman"/>
          <w:sz w:val="24"/>
          <w:szCs w:val="24"/>
        </w:rPr>
        <w:t>, ņemot vērā piedāvājumā norādītās cenas.</w:t>
      </w:r>
      <w:r w:rsidR="005B5CFE">
        <w:rPr>
          <w:rFonts w:ascii="Times New Roman" w:hAnsi="Times New Roman" w:cs="Times New Roman"/>
          <w:sz w:val="24"/>
          <w:szCs w:val="24"/>
        </w:rPr>
        <w:t xml:space="preserve"> </w:t>
      </w:r>
    </w:p>
    <w:p w:rsidR="008C7850" w:rsidRDefault="008C7850" w:rsidP="00B96272">
      <w:pPr>
        <w:pStyle w:val="ListParagraph"/>
        <w:numPr>
          <w:ilvl w:val="1"/>
          <w:numId w:val="13"/>
        </w:numPr>
        <w:autoSpaceDE w:val="0"/>
        <w:autoSpaceDN w:val="0"/>
        <w:adjustRightInd w:val="0"/>
        <w:spacing w:after="0" w:line="240" w:lineRule="auto"/>
        <w:jc w:val="both"/>
        <w:rPr>
          <w:rFonts w:ascii="Times New Roman" w:hAnsi="Times New Roman" w:cs="Times New Roman"/>
          <w:sz w:val="24"/>
          <w:szCs w:val="24"/>
        </w:rPr>
      </w:pPr>
      <w:r w:rsidRPr="005B5CFE">
        <w:rPr>
          <w:rFonts w:ascii="Times New Roman" w:hAnsi="Times New Roman" w:cs="Times New Roman"/>
          <w:sz w:val="24"/>
          <w:szCs w:val="24"/>
        </w:rPr>
        <w:t>Iepirkuma uzvarētājam 5 (piecu) darba dienu laikā pēc Pasūtītāja uzaicinājuma</w:t>
      </w:r>
      <w:r w:rsidR="005B5CFE">
        <w:rPr>
          <w:rFonts w:ascii="Times New Roman" w:hAnsi="Times New Roman" w:cs="Times New Roman"/>
          <w:sz w:val="24"/>
          <w:szCs w:val="24"/>
        </w:rPr>
        <w:t xml:space="preserve"> </w:t>
      </w:r>
      <w:r w:rsidRPr="005B5CFE">
        <w:rPr>
          <w:rFonts w:ascii="Times New Roman" w:hAnsi="Times New Roman" w:cs="Times New Roman"/>
          <w:sz w:val="24"/>
          <w:szCs w:val="24"/>
        </w:rPr>
        <w:t>saņemšanas jāparaksta iepirkuma līgums. Ja norādītajā termiņā iepirkuma uzvarētājs</w:t>
      </w:r>
      <w:r w:rsidR="005B5CFE">
        <w:rPr>
          <w:rFonts w:ascii="Times New Roman" w:hAnsi="Times New Roman" w:cs="Times New Roman"/>
          <w:sz w:val="24"/>
          <w:szCs w:val="24"/>
        </w:rPr>
        <w:t xml:space="preserve"> </w:t>
      </w:r>
      <w:r w:rsidRPr="005B5CFE">
        <w:rPr>
          <w:rFonts w:ascii="Times New Roman" w:hAnsi="Times New Roman" w:cs="Times New Roman"/>
          <w:sz w:val="24"/>
          <w:szCs w:val="24"/>
        </w:rPr>
        <w:t xml:space="preserve">neparaksta </w:t>
      </w:r>
      <w:r w:rsidR="00034636" w:rsidRPr="00034636">
        <w:rPr>
          <w:rFonts w:ascii="Times New Roman" w:hAnsi="Times New Roman" w:cs="Times New Roman"/>
          <w:sz w:val="24"/>
          <w:szCs w:val="24"/>
        </w:rPr>
        <w:t>vispārīgās vienošanās</w:t>
      </w:r>
      <w:r w:rsidRPr="00034636">
        <w:rPr>
          <w:rFonts w:ascii="Times New Roman" w:hAnsi="Times New Roman" w:cs="Times New Roman"/>
          <w:sz w:val="24"/>
          <w:szCs w:val="24"/>
        </w:rPr>
        <w:t xml:space="preserve"> līgumu</w:t>
      </w:r>
      <w:r w:rsidRPr="005B5CFE">
        <w:rPr>
          <w:rFonts w:ascii="Times New Roman" w:hAnsi="Times New Roman" w:cs="Times New Roman"/>
          <w:sz w:val="24"/>
          <w:szCs w:val="24"/>
        </w:rPr>
        <w:t>, tas tiek uzskatīts par atteikumu slēgt iepirkuma</w:t>
      </w:r>
      <w:r w:rsidR="00B96272">
        <w:rPr>
          <w:rFonts w:ascii="Times New Roman" w:hAnsi="Times New Roman" w:cs="Times New Roman"/>
          <w:sz w:val="24"/>
          <w:szCs w:val="24"/>
        </w:rPr>
        <w:t xml:space="preserve"> </w:t>
      </w:r>
      <w:r w:rsidRPr="00B96272">
        <w:rPr>
          <w:rFonts w:ascii="Times New Roman" w:hAnsi="Times New Roman" w:cs="Times New Roman"/>
          <w:sz w:val="24"/>
          <w:szCs w:val="24"/>
        </w:rPr>
        <w:t>līgumu.</w:t>
      </w:r>
    </w:p>
    <w:p w:rsidR="00B96272" w:rsidRDefault="00B96272" w:rsidP="00B96272">
      <w:pPr>
        <w:autoSpaceDE w:val="0"/>
        <w:autoSpaceDN w:val="0"/>
        <w:adjustRightInd w:val="0"/>
        <w:spacing w:after="0" w:line="240" w:lineRule="auto"/>
        <w:jc w:val="both"/>
        <w:rPr>
          <w:rFonts w:ascii="Times New Roman" w:hAnsi="Times New Roman" w:cs="Times New Roman"/>
          <w:sz w:val="24"/>
          <w:szCs w:val="24"/>
        </w:rPr>
      </w:pPr>
    </w:p>
    <w:p w:rsidR="00B96272" w:rsidRDefault="00B96272" w:rsidP="00B96272">
      <w:pPr>
        <w:autoSpaceDE w:val="0"/>
        <w:autoSpaceDN w:val="0"/>
        <w:adjustRightInd w:val="0"/>
        <w:spacing w:after="0" w:line="240" w:lineRule="auto"/>
        <w:jc w:val="both"/>
        <w:rPr>
          <w:rFonts w:ascii="Times New Roman" w:hAnsi="Times New Roman" w:cs="Times New Roman"/>
          <w:sz w:val="24"/>
          <w:szCs w:val="24"/>
        </w:rPr>
      </w:pPr>
    </w:p>
    <w:p w:rsidR="00B96272" w:rsidRDefault="00B96272" w:rsidP="00B96272">
      <w:pPr>
        <w:autoSpaceDE w:val="0"/>
        <w:autoSpaceDN w:val="0"/>
        <w:adjustRightInd w:val="0"/>
        <w:spacing w:after="0" w:line="240" w:lineRule="auto"/>
        <w:jc w:val="both"/>
        <w:rPr>
          <w:rFonts w:ascii="Times New Roman" w:hAnsi="Times New Roman" w:cs="Times New Roman"/>
          <w:sz w:val="24"/>
          <w:szCs w:val="24"/>
        </w:rPr>
      </w:pPr>
    </w:p>
    <w:p w:rsidR="00795D0C" w:rsidRDefault="00B96272" w:rsidP="00B962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Iepirkumu komisijas priekšsēdētājs _______________________ /____________/</w:t>
      </w:r>
    </w:p>
    <w:p w:rsidR="00795D0C" w:rsidRDefault="00795D0C" w:rsidP="00B96272">
      <w:pPr>
        <w:autoSpaceDE w:val="0"/>
        <w:autoSpaceDN w:val="0"/>
        <w:adjustRightInd w:val="0"/>
        <w:spacing w:after="0" w:line="240" w:lineRule="auto"/>
        <w:jc w:val="both"/>
        <w:rPr>
          <w:rFonts w:ascii="Times New Roman" w:hAnsi="Times New Roman" w:cs="Times New Roman"/>
          <w:sz w:val="24"/>
          <w:szCs w:val="24"/>
        </w:rPr>
      </w:pPr>
    </w:p>
    <w:p w:rsidR="00795D0C" w:rsidRDefault="00795D0C" w:rsidP="00B96272">
      <w:pPr>
        <w:autoSpaceDE w:val="0"/>
        <w:autoSpaceDN w:val="0"/>
        <w:adjustRightInd w:val="0"/>
        <w:spacing w:after="0" w:line="240" w:lineRule="auto"/>
        <w:jc w:val="both"/>
        <w:rPr>
          <w:rFonts w:ascii="Times New Roman" w:hAnsi="Times New Roman" w:cs="Times New Roman"/>
          <w:sz w:val="24"/>
          <w:szCs w:val="24"/>
        </w:rPr>
      </w:pPr>
    </w:p>
    <w:p w:rsidR="00795D0C" w:rsidRDefault="00795D0C" w:rsidP="00B96272">
      <w:pPr>
        <w:autoSpaceDE w:val="0"/>
        <w:autoSpaceDN w:val="0"/>
        <w:adjustRightInd w:val="0"/>
        <w:spacing w:after="0" w:line="240" w:lineRule="auto"/>
        <w:jc w:val="both"/>
        <w:rPr>
          <w:rFonts w:ascii="Times New Roman" w:hAnsi="Times New Roman" w:cs="Times New Roman"/>
          <w:sz w:val="24"/>
          <w:szCs w:val="24"/>
        </w:rPr>
      </w:pPr>
    </w:p>
    <w:p w:rsidR="00795D0C" w:rsidRDefault="00795D0C" w:rsidP="00B96272">
      <w:pPr>
        <w:autoSpaceDE w:val="0"/>
        <w:autoSpaceDN w:val="0"/>
        <w:adjustRightInd w:val="0"/>
        <w:spacing w:after="0" w:line="240" w:lineRule="auto"/>
        <w:jc w:val="both"/>
        <w:rPr>
          <w:rFonts w:ascii="Times New Roman" w:hAnsi="Times New Roman" w:cs="Times New Roman"/>
          <w:sz w:val="24"/>
          <w:szCs w:val="24"/>
        </w:rPr>
      </w:pPr>
    </w:p>
    <w:p w:rsidR="00795D0C" w:rsidRDefault="00795D0C" w:rsidP="00B96272">
      <w:pPr>
        <w:autoSpaceDE w:val="0"/>
        <w:autoSpaceDN w:val="0"/>
        <w:adjustRightInd w:val="0"/>
        <w:spacing w:after="0" w:line="240" w:lineRule="auto"/>
        <w:jc w:val="both"/>
        <w:rPr>
          <w:rFonts w:ascii="Times New Roman" w:hAnsi="Times New Roman" w:cs="Times New Roman"/>
          <w:sz w:val="24"/>
          <w:szCs w:val="24"/>
        </w:rPr>
      </w:pPr>
    </w:p>
    <w:p w:rsidR="00795D0C" w:rsidRDefault="00795D0C" w:rsidP="00B96272">
      <w:pPr>
        <w:autoSpaceDE w:val="0"/>
        <w:autoSpaceDN w:val="0"/>
        <w:adjustRightInd w:val="0"/>
        <w:spacing w:after="0" w:line="240" w:lineRule="auto"/>
        <w:jc w:val="both"/>
        <w:rPr>
          <w:rFonts w:ascii="Times New Roman" w:hAnsi="Times New Roman" w:cs="Times New Roman"/>
          <w:sz w:val="24"/>
          <w:szCs w:val="24"/>
        </w:rPr>
      </w:pPr>
    </w:p>
    <w:p w:rsidR="00795D0C" w:rsidRDefault="00795D0C" w:rsidP="00B96272">
      <w:pPr>
        <w:autoSpaceDE w:val="0"/>
        <w:autoSpaceDN w:val="0"/>
        <w:adjustRightInd w:val="0"/>
        <w:spacing w:after="0" w:line="240" w:lineRule="auto"/>
        <w:jc w:val="both"/>
        <w:rPr>
          <w:rFonts w:ascii="Times New Roman" w:hAnsi="Times New Roman" w:cs="Times New Roman"/>
          <w:sz w:val="24"/>
          <w:szCs w:val="24"/>
        </w:rPr>
      </w:pPr>
    </w:p>
    <w:p w:rsidR="00795D0C" w:rsidRDefault="00795D0C" w:rsidP="00B96272">
      <w:pPr>
        <w:autoSpaceDE w:val="0"/>
        <w:autoSpaceDN w:val="0"/>
        <w:adjustRightInd w:val="0"/>
        <w:spacing w:after="0" w:line="240" w:lineRule="auto"/>
        <w:jc w:val="both"/>
        <w:rPr>
          <w:rFonts w:ascii="Times New Roman" w:hAnsi="Times New Roman" w:cs="Times New Roman"/>
          <w:sz w:val="24"/>
          <w:szCs w:val="24"/>
        </w:rPr>
      </w:pPr>
    </w:p>
    <w:p w:rsidR="00795D0C" w:rsidRDefault="00795D0C" w:rsidP="00B96272">
      <w:pPr>
        <w:autoSpaceDE w:val="0"/>
        <w:autoSpaceDN w:val="0"/>
        <w:adjustRightInd w:val="0"/>
        <w:spacing w:after="0" w:line="240" w:lineRule="auto"/>
        <w:jc w:val="both"/>
        <w:rPr>
          <w:rFonts w:ascii="Times New Roman" w:hAnsi="Times New Roman" w:cs="Times New Roman"/>
          <w:sz w:val="24"/>
          <w:szCs w:val="24"/>
        </w:rPr>
      </w:pPr>
    </w:p>
    <w:p w:rsidR="00795D0C" w:rsidRDefault="00795D0C" w:rsidP="00B96272">
      <w:pPr>
        <w:autoSpaceDE w:val="0"/>
        <w:autoSpaceDN w:val="0"/>
        <w:adjustRightInd w:val="0"/>
        <w:spacing w:after="0" w:line="240" w:lineRule="auto"/>
        <w:jc w:val="both"/>
        <w:rPr>
          <w:rFonts w:ascii="Times New Roman" w:hAnsi="Times New Roman" w:cs="Times New Roman"/>
          <w:sz w:val="24"/>
          <w:szCs w:val="24"/>
        </w:rPr>
      </w:pPr>
    </w:p>
    <w:p w:rsidR="00795D0C" w:rsidRDefault="00795D0C" w:rsidP="00B96272">
      <w:pPr>
        <w:autoSpaceDE w:val="0"/>
        <w:autoSpaceDN w:val="0"/>
        <w:adjustRightInd w:val="0"/>
        <w:spacing w:after="0" w:line="240" w:lineRule="auto"/>
        <w:jc w:val="both"/>
        <w:rPr>
          <w:rFonts w:ascii="Times New Roman" w:hAnsi="Times New Roman" w:cs="Times New Roman"/>
          <w:sz w:val="24"/>
          <w:szCs w:val="24"/>
        </w:rPr>
      </w:pPr>
    </w:p>
    <w:p w:rsidR="00795D0C" w:rsidRDefault="00795D0C" w:rsidP="00B96272">
      <w:pPr>
        <w:autoSpaceDE w:val="0"/>
        <w:autoSpaceDN w:val="0"/>
        <w:adjustRightInd w:val="0"/>
        <w:spacing w:after="0" w:line="240" w:lineRule="auto"/>
        <w:jc w:val="both"/>
        <w:rPr>
          <w:rFonts w:ascii="Times New Roman" w:hAnsi="Times New Roman" w:cs="Times New Roman"/>
          <w:sz w:val="24"/>
          <w:szCs w:val="24"/>
        </w:rPr>
      </w:pPr>
    </w:p>
    <w:p w:rsidR="00795D0C" w:rsidRDefault="00795D0C" w:rsidP="00B96272">
      <w:pPr>
        <w:autoSpaceDE w:val="0"/>
        <w:autoSpaceDN w:val="0"/>
        <w:adjustRightInd w:val="0"/>
        <w:spacing w:after="0" w:line="240" w:lineRule="auto"/>
        <w:jc w:val="both"/>
        <w:rPr>
          <w:rFonts w:ascii="Times New Roman" w:hAnsi="Times New Roman" w:cs="Times New Roman"/>
          <w:sz w:val="24"/>
          <w:szCs w:val="24"/>
        </w:rPr>
      </w:pPr>
    </w:p>
    <w:p w:rsidR="00795D0C" w:rsidRDefault="00795D0C" w:rsidP="00B96272">
      <w:pPr>
        <w:autoSpaceDE w:val="0"/>
        <w:autoSpaceDN w:val="0"/>
        <w:adjustRightInd w:val="0"/>
        <w:spacing w:after="0" w:line="240" w:lineRule="auto"/>
        <w:jc w:val="both"/>
        <w:rPr>
          <w:rFonts w:ascii="Times New Roman" w:hAnsi="Times New Roman" w:cs="Times New Roman"/>
          <w:sz w:val="24"/>
          <w:szCs w:val="24"/>
        </w:rPr>
      </w:pPr>
    </w:p>
    <w:p w:rsidR="00795D0C" w:rsidRDefault="00795D0C" w:rsidP="00B96272">
      <w:pPr>
        <w:autoSpaceDE w:val="0"/>
        <w:autoSpaceDN w:val="0"/>
        <w:adjustRightInd w:val="0"/>
        <w:spacing w:after="0" w:line="240" w:lineRule="auto"/>
        <w:jc w:val="both"/>
        <w:rPr>
          <w:rFonts w:ascii="Times New Roman" w:hAnsi="Times New Roman" w:cs="Times New Roman"/>
          <w:sz w:val="24"/>
          <w:szCs w:val="24"/>
        </w:rPr>
      </w:pPr>
    </w:p>
    <w:p w:rsidR="00795D0C" w:rsidRDefault="00795D0C" w:rsidP="00B96272">
      <w:pPr>
        <w:autoSpaceDE w:val="0"/>
        <w:autoSpaceDN w:val="0"/>
        <w:adjustRightInd w:val="0"/>
        <w:spacing w:after="0" w:line="240" w:lineRule="auto"/>
        <w:jc w:val="both"/>
        <w:rPr>
          <w:rFonts w:ascii="Times New Roman" w:hAnsi="Times New Roman" w:cs="Times New Roman"/>
          <w:sz w:val="24"/>
          <w:szCs w:val="24"/>
        </w:rPr>
      </w:pPr>
    </w:p>
    <w:p w:rsidR="00795D0C" w:rsidRDefault="00795D0C" w:rsidP="00B96272">
      <w:pPr>
        <w:autoSpaceDE w:val="0"/>
        <w:autoSpaceDN w:val="0"/>
        <w:adjustRightInd w:val="0"/>
        <w:spacing w:after="0" w:line="240" w:lineRule="auto"/>
        <w:jc w:val="both"/>
        <w:rPr>
          <w:rFonts w:ascii="Times New Roman" w:hAnsi="Times New Roman" w:cs="Times New Roman"/>
          <w:sz w:val="24"/>
          <w:szCs w:val="24"/>
        </w:rPr>
      </w:pPr>
    </w:p>
    <w:p w:rsidR="00795D0C" w:rsidRDefault="00795D0C" w:rsidP="00B96272">
      <w:pPr>
        <w:autoSpaceDE w:val="0"/>
        <w:autoSpaceDN w:val="0"/>
        <w:adjustRightInd w:val="0"/>
        <w:spacing w:after="0" w:line="240" w:lineRule="auto"/>
        <w:jc w:val="both"/>
        <w:rPr>
          <w:rFonts w:ascii="Times New Roman" w:hAnsi="Times New Roman" w:cs="Times New Roman"/>
          <w:sz w:val="24"/>
          <w:szCs w:val="24"/>
        </w:rPr>
      </w:pPr>
    </w:p>
    <w:p w:rsidR="0058282C" w:rsidRDefault="0058282C" w:rsidP="00B96272">
      <w:pPr>
        <w:autoSpaceDE w:val="0"/>
        <w:autoSpaceDN w:val="0"/>
        <w:adjustRightInd w:val="0"/>
        <w:spacing w:after="0" w:line="240" w:lineRule="auto"/>
        <w:jc w:val="both"/>
        <w:rPr>
          <w:rFonts w:ascii="Times New Roman" w:hAnsi="Times New Roman" w:cs="Times New Roman"/>
          <w:sz w:val="24"/>
          <w:szCs w:val="24"/>
        </w:rPr>
      </w:pPr>
    </w:p>
    <w:p w:rsidR="0058282C" w:rsidRDefault="0058282C" w:rsidP="00B96272">
      <w:pPr>
        <w:autoSpaceDE w:val="0"/>
        <w:autoSpaceDN w:val="0"/>
        <w:adjustRightInd w:val="0"/>
        <w:spacing w:after="0" w:line="240" w:lineRule="auto"/>
        <w:jc w:val="both"/>
        <w:rPr>
          <w:rFonts w:ascii="Times New Roman" w:hAnsi="Times New Roman" w:cs="Times New Roman"/>
          <w:sz w:val="24"/>
          <w:szCs w:val="24"/>
        </w:rPr>
      </w:pPr>
    </w:p>
    <w:p w:rsidR="00795D0C" w:rsidRDefault="00795D0C" w:rsidP="00B96272">
      <w:pPr>
        <w:autoSpaceDE w:val="0"/>
        <w:autoSpaceDN w:val="0"/>
        <w:adjustRightInd w:val="0"/>
        <w:spacing w:after="0" w:line="240" w:lineRule="auto"/>
        <w:jc w:val="both"/>
        <w:rPr>
          <w:rFonts w:ascii="Times New Roman" w:hAnsi="Times New Roman" w:cs="Times New Roman"/>
          <w:sz w:val="24"/>
          <w:szCs w:val="24"/>
        </w:rPr>
      </w:pPr>
    </w:p>
    <w:p w:rsidR="0064169B" w:rsidRDefault="0064169B" w:rsidP="00B96272">
      <w:pPr>
        <w:autoSpaceDE w:val="0"/>
        <w:autoSpaceDN w:val="0"/>
        <w:adjustRightInd w:val="0"/>
        <w:spacing w:after="0" w:line="240" w:lineRule="auto"/>
        <w:jc w:val="both"/>
        <w:rPr>
          <w:rFonts w:ascii="Times New Roman" w:hAnsi="Times New Roman" w:cs="Times New Roman"/>
          <w:sz w:val="24"/>
          <w:szCs w:val="24"/>
        </w:rPr>
      </w:pPr>
    </w:p>
    <w:p w:rsidR="00795D0C" w:rsidRDefault="00795D0C" w:rsidP="00B96272">
      <w:pPr>
        <w:autoSpaceDE w:val="0"/>
        <w:autoSpaceDN w:val="0"/>
        <w:adjustRightInd w:val="0"/>
        <w:spacing w:after="0" w:line="240" w:lineRule="auto"/>
        <w:jc w:val="both"/>
        <w:rPr>
          <w:rFonts w:ascii="Times New Roman" w:hAnsi="Times New Roman" w:cs="Times New Roman"/>
          <w:sz w:val="24"/>
          <w:szCs w:val="24"/>
        </w:rPr>
      </w:pPr>
    </w:p>
    <w:p w:rsidR="00501A6E" w:rsidRPr="00E94B97" w:rsidRDefault="00501A6E" w:rsidP="00501A6E">
      <w:pPr>
        <w:pStyle w:val="Default"/>
        <w:jc w:val="right"/>
        <w:rPr>
          <w:b/>
          <w:sz w:val="18"/>
          <w:szCs w:val="18"/>
        </w:rPr>
      </w:pPr>
      <w:r w:rsidRPr="00E94B97">
        <w:rPr>
          <w:b/>
          <w:sz w:val="18"/>
          <w:szCs w:val="18"/>
        </w:rPr>
        <w:lastRenderedPageBreak/>
        <w:t xml:space="preserve">1.pielikums </w:t>
      </w:r>
    </w:p>
    <w:p w:rsidR="00501A6E" w:rsidRPr="00E94B97" w:rsidRDefault="00501A6E" w:rsidP="00501A6E">
      <w:pPr>
        <w:pStyle w:val="NoSpacing"/>
        <w:jc w:val="right"/>
        <w:rPr>
          <w:sz w:val="18"/>
          <w:szCs w:val="18"/>
        </w:rPr>
      </w:pPr>
      <w:r w:rsidRPr="00E94B97">
        <w:rPr>
          <w:sz w:val="18"/>
          <w:szCs w:val="18"/>
        </w:rPr>
        <w:t>Iepirkuma procedūras nolikumam</w:t>
      </w:r>
    </w:p>
    <w:p w:rsidR="00501A6E" w:rsidRPr="00E94B97" w:rsidRDefault="00501A6E" w:rsidP="00501A6E">
      <w:pPr>
        <w:spacing w:after="0" w:line="240" w:lineRule="auto"/>
        <w:jc w:val="right"/>
        <w:rPr>
          <w:rFonts w:ascii="Times New Roman" w:eastAsia="Calibri" w:hAnsi="Times New Roman" w:cs="Times New Roman"/>
          <w:sz w:val="18"/>
          <w:szCs w:val="18"/>
        </w:rPr>
      </w:pPr>
      <w:r w:rsidRPr="00E94B97">
        <w:rPr>
          <w:rFonts w:ascii="Times New Roman" w:eastAsia="Calibri" w:hAnsi="Times New Roman" w:cs="Times New Roman"/>
          <w:sz w:val="18"/>
          <w:szCs w:val="18"/>
        </w:rPr>
        <w:t>„</w:t>
      </w:r>
      <w:r w:rsidR="00976F1E">
        <w:rPr>
          <w:rFonts w:ascii="Times New Roman" w:hAnsi="Times New Roman" w:cs="Times New Roman"/>
          <w:bCs/>
          <w:sz w:val="18"/>
          <w:szCs w:val="18"/>
        </w:rPr>
        <w:t>Vakcīnu iegāde</w:t>
      </w:r>
      <w:r w:rsidRPr="00E94B97">
        <w:rPr>
          <w:rFonts w:ascii="Times New Roman" w:eastAsia="Calibri" w:hAnsi="Times New Roman" w:cs="Times New Roman"/>
          <w:sz w:val="18"/>
          <w:szCs w:val="18"/>
        </w:rPr>
        <w:t>”</w:t>
      </w:r>
    </w:p>
    <w:p w:rsidR="00501A6E" w:rsidRPr="00E94B97" w:rsidRDefault="00501A6E" w:rsidP="00501A6E">
      <w:pPr>
        <w:pStyle w:val="NoSpacing"/>
        <w:jc w:val="right"/>
        <w:rPr>
          <w:bCs/>
          <w:sz w:val="18"/>
          <w:szCs w:val="18"/>
        </w:rPr>
      </w:pPr>
      <w:r w:rsidRPr="00E94B97">
        <w:rPr>
          <w:sz w:val="18"/>
          <w:szCs w:val="18"/>
        </w:rPr>
        <w:t xml:space="preserve">Identifikācijas Nr. JP </w:t>
      </w:r>
      <w:r w:rsidR="00976F1E" w:rsidRPr="00976F1E">
        <w:rPr>
          <w:sz w:val="18"/>
          <w:szCs w:val="18"/>
        </w:rPr>
        <w:t>2015/7</w:t>
      </w:r>
    </w:p>
    <w:p w:rsidR="00501A6E" w:rsidRDefault="00501A6E" w:rsidP="00766BEE">
      <w:pPr>
        <w:autoSpaceDE w:val="0"/>
        <w:autoSpaceDN w:val="0"/>
        <w:adjustRightInd w:val="0"/>
        <w:spacing w:after="0" w:line="240" w:lineRule="auto"/>
        <w:jc w:val="center"/>
        <w:rPr>
          <w:rFonts w:ascii="Times New Roman" w:hAnsi="Times New Roman" w:cs="Times New Roman"/>
          <w:b/>
          <w:sz w:val="28"/>
          <w:szCs w:val="28"/>
        </w:rPr>
      </w:pPr>
    </w:p>
    <w:p w:rsidR="00B96272" w:rsidRPr="00766BEE" w:rsidRDefault="00795D0C" w:rsidP="00766BEE">
      <w:pPr>
        <w:autoSpaceDE w:val="0"/>
        <w:autoSpaceDN w:val="0"/>
        <w:adjustRightInd w:val="0"/>
        <w:spacing w:after="0" w:line="240" w:lineRule="auto"/>
        <w:jc w:val="center"/>
        <w:rPr>
          <w:rFonts w:ascii="Times New Roman" w:hAnsi="Times New Roman" w:cs="Times New Roman"/>
          <w:b/>
          <w:sz w:val="28"/>
          <w:szCs w:val="28"/>
        </w:rPr>
      </w:pPr>
      <w:r w:rsidRPr="00766BEE">
        <w:rPr>
          <w:rFonts w:ascii="Times New Roman" w:hAnsi="Times New Roman" w:cs="Times New Roman"/>
          <w:b/>
          <w:sz w:val="28"/>
          <w:szCs w:val="28"/>
        </w:rPr>
        <w:t>Pretendenta vispārējā</w:t>
      </w:r>
      <w:r w:rsidR="00766BEE" w:rsidRPr="00766BEE">
        <w:rPr>
          <w:rFonts w:ascii="Times New Roman" w:hAnsi="Times New Roman" w:cs="Times New Roman"/>
          <w:b/>
          <w:sz w:val="28"/>
          <w:szCs w:val="28"/>
        </w:rPr>
        <w:t>s</w:t>
      </w:r>
      <w:r w:rsidRPr="00766BEE">
        <w:rPr>
          <w:rFonts w:ascii="Times New Roman" w:hAnsi="Times New Roman" w:cs="Times New Roman"/>
          <w:b/>
          <w:sz w:val="28"/>
          <w:szCs w:val="28"/>
        </w:rPr>
        <w:t xml:space="preserve"> informācija</w:t>
      </w:r>
      <w:r w:rsidR="00766BEE" w:rsidRPr="00766BEE">
        <w:rPr>
          <w:rFonts w:ascii="Times New Roman" w:hAnsi="Times New Roman" w:cs="Times New Roman"/>
          <w:b/>
          <w:sz w:val="28"/>
          <w:szCs w:val="28"/>
        </w:rPr>
        <w:t>s forma</w:t>
      </w:r>
    </w:p>
    <w:p w:rsidR="00766BEE" w:rsidRPr="00766BEE" w:rsidRDefault="00766BEE" w:rsidP="00766BEE">
      <w:pPr>
        <w:rPr>
          <w:rFonts w:ascii="Times New Roman" w:eastAsia="Calibri" w:hAnsi="Times New Roman" w:cs="Times New Roman"/>
          <w:b/>
          <w:sz w:val="28"/>
          <w:szCs w:val="28"/>
        </w:rPr>
      </w:pPr>
    </w:p>
    <w:p w:rsidR="00766BEE" w:rsidRPr="00766BEE" w:rsidRDefault="00766BEE" w:rsidP="00766BEE">
      <w:pPr>
        <w:numPr>
          <w:ilvl w:val="0"/>
          <w:numId w:val="14"/>
        </w:numPr>
        <w:spacing w:after="0" w:line="240" w:lineRule="auto"/>
        <w:rPr>
          <w:rFonts w:ascii="Times New Roman" w:eastAsia="Calibri" w:hAnsi="Times New Roman" w:cs="Times New Roman"/>
          <w:b/>
          <w:sz w:val="28"/>
          <w:szCs w:val="28"/>
        </w:rPr>
      </w:pPr>
      <w:r w:rsidRPr="00766BEE">
        <w:rPr>
          <w:rFonts w:ascii="Times New Roman" w:eastAsia="Calibri" w:hAnsi="Times New Roman" w:cs="Times New Roman"/>
          <w:b/>
          <w:sz w:val="28"/>
          <w:szCs w:val="28"/>
        </w:rPr>
        <w:t>Iesniedza</w:t>
      </w:r>
    </w:p>
    <w:p w:rsidR="00766BEE" w:rsidRPr="00766BEE" w:rsidRDefault="00766BEE" w:rsidP="00766BEE">
      <w:pPr>
        <w:ind w:left="360"/>
        <w:rPr>
          <w:rFonts w:ascii="Times New Roman" w:eastAsia="Calibri" w:hAnsi="Times New Roman" w:cs="Times New Roman"/>
          <w:b/>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4"/>
        <w:gridCol w:w="4058"/>
      </w:tblGrid>
      <w:tr w:rsidR="00766BEE" w:rsidRPr="00766BEE" w:rsidTr="00766BEE">
        <w:tc>
          <w:tcPr>
            <w:tcW w:w="4104" w:type="dxa"/>
          </w:tcPr>
          <w:p w:rsidR="00766BEE" w:rsidRPr="00766BEE" w:rsidRDefault="00766BEE" w:rsidP="00B17204">
            <w:pPr>
              <w:jc w:val="center"/>
              <w:rPr>
                <w:rFonts w:ascii="Times New Roman" w:eastAsia="Calibri" w:hAnsi="Times New Roman" w:cs="Times New Roman"/>
                <w:b/>
                <w:sz w:val="28"/>
                <w:szCs w:val="28"/>
              </w:rPr>
            </w:pPr>
            <w:r w:rsidRPr="00766BEE">
              <w:rPr>
                <w:rFonts w:ascii="Times New Roman" w:eastAsia="Calibri" w:hAnsi="Times New Roman" w:cs="Times New Roman"/>
                <w:b/>
                <w:sz w:val="28"/>
                <w:szCs w:val="28"/>
              </w:rPr>
              <w:t>Pretendenta nosaukums</w:t>
            </w:r>
          </w:p>
        </w:tc>
        <w:tc>
          <w:tcPr>
            <w:tcW w:w="4058" w:type="dxa"/>
          </w:tcPr>
          <w:p w:rsidR="00766BEE" w:rsidRPr="00766BEE" w:rsidRDefault="00766BEE" w:rsidP="00B17204">
            <w:pPr>
              <w:jc w:val="center"/>
              <w:rPr>
                <w:rFonts w:ascii="Times New Roman" w:eastAsia="Calibri" w:hAnsi="Times New Roman" w:cs="Times New Roman"/>
                <w:b/>
                <w:sz w:val="28"/>
                <w:szCs w:val="28"/>
              </w:rPr>
            </w:pPr>
            <w:r w:rsidRPr="00766BEE">
              <w:rPr>
                <w:rFonts w:ascii="Times New Roman" w:eastAsia="Calibri" w:hAnsi="Times New Roman" w:cs="Times New Roman"/>
                <w:b/>
                <w:sz w:val="28"/>
                <w:szCs w:val="28"/>
              </w:rPr>
              <w:t>Rekvizīti</w:t>
            </w:r>
          </w:p>
        </w:tc>
      </w:tr>
      <w:tr w:rsidR="00766BEE" w:rsidRPr="00766BEE" w:rsidTr="00766BEE">
        <w:trPr>
          <w:trHeight w:val="1016"/>
        </w:trPr>
        <w:tc>
          <w:tcPr>
            <w:tcW w:w="4104" w:type="dxa"/>
          </w:tcPr>
          <w:p w:rsidR="00766BEE" w:rsidRDefault="00766BEE" w:rsidP="00B17204">
            <w:pPr>
              <w:rPr>
                <w:rFonts w:ascii="Times New Roman" w:hAnsi="Times New Roman" w:cs="Times New Roman"/>
                <w:b/>
                <w:sz w:val="28"/>
                <w:szCs w:val="28"/>
              </w:rPr>
            </w:pPr>
          </w:p>
          <w:p w:rsidR="00766BEE" w:rsidRDefault="00766BEE" w:rsidP="00B17204">
            <w:pPr>
              <w:rPr>
                <w:rFonts w:ascii="Times New Roman" w:hAnsi="Times New Roman" w:cs="Times New Roman"/>
                <w:b/>
                <w:sz w:val="28"/>
                <w:szCs w:val="28"/>
              </w:rPr>
            </w:pPr>
          </w:p>
          <w:p w:rsidR="00766BEE" w:rsidRDefault="00766BEE" w:rsidP="00B17204">
            <w:pPr>
              <w:rPr>
                <w:rFonts w:ascii="Times New Roman" w:hAnsi="Times New Roman" w:cs="Times New Roman"/>
                <w:b/>
                <w:sz w:val="28"/>
                <w:szCs w:val="28"/>
              </w:rPr>
            </w:pPr>
          </w:p>
          <w:p w:rsidR="00766BEE" w:rsidRPr="00766BEE" w:rsidRDefault="00766BEE" w:rsidP="00B17204">
            <w:pPr>
              <w:rPr>
                <w:rFonts w:ascii="Times New Roman" w:eastAsia="Calibri" w:hAnsi="Times New Roman" w:cs="Times New Roman"/>
                <w:b/>
                <w:sz w:val="28"/>
                <w:szCs w:val="28"/>
              </w:rPr>
            </w:pPr>
          </w:p>
        </w:tc>
        <w:tc>
          <w:tcPr>
            <w:tcW w:w="4058" w:type="dxa"/>
          </w:tcPr>
          <w:p w:rsidR="00766BEE" w:rsidRPr="00766BEE" w:rsidRDefault="00766BEE" w:rsidP="00B17204">
            <w:pPr>
              <w:rPr>
                <w:rFonts w:ascii="Times New Roman" w:eastAsia="Calibri" w:hAnsi="Times New Roman" w:cs="Times New Roman"/>
                <w:b/>
                <w:sz w:val="28"/>
                <w:szCs w:val="28"/>
              </w:rPr>
            </w:pPr>
          </w:p>
        </w:tc>
      </w:tr>
    </w:tbl>
    <w:p w:rsidR="00766BEE" w:rsidRPr="00766BEE" w:rsidRDefault="00766BEE" w:rsidP="00766BEE">
      <w:pPr>
        <w:rPr>
          <w:rFonts w:ascii="Times New Roman" w:eastAsia="Calibri" w:hAnsi="Times New Roman" w:cs="Times New Roman"/>
          <w:b/>
          <w:sz w:val="28"/>
          <w:szCs w:val="28"/>
        </w:rPr>
      </w:pPr>
    </w:p>
    <w:p w:rsidR="00766BEE" w:rsidRPr="00766BEE" w:rsidRDefault="00766BEE" w:rsidP="00766BEE">
      <w:pPr>
        <w:numPr>
          <w:ilvl w:val="0"/>
          <w:numId w:val="14"/>
        </w:numPr>
        <w:spacing w:after="0" w:line="240" w:lineRule="auto"/>
        <w:rPr>
          <w:rFonts w:ascii="Times New Roman" w:eastAsia="Calibri" w:hAnsi="Times New Roman" w:cs="Times New Roman"/>
          <w:b/>
          <w:sz w:val="28"/>
          <w:szCs w:val="28"/>
        </w:rPr>
      </w:pPr>
      <w:r w:rsidRPr="00766BEE">
        <w:rPr>
          <w:rFonts w:ascii="Times New Roman" w:eastAsia="Calibri" w:hAnsi="Times New Roman" w:cs="Times New Roman"/>
          <w:b/>
          <w:sz w:val="28"/>
          <w:szCs w:val="28"/>
        </w:rPr>
        <w:t>Kontaktpersona</w:t>
      </w:r>
    </w:p>
    <w:p w:rsidR="00766BEE" w:rsidRPr="00766BEE" w:rsidRDefault="00766BEE" w:rsidP="00766BEE">
      <w:pPr>
        <w:ind w:left="360"/>
        <w:rPr>
          <w:rFonts w:ascii="Times New Roman" w:eastAsia="Calibri" w:hAnsi="Times New Roman" w:cs="Times New Roman"/>
          <w:b/>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9"/>
        <w:gridCol w:w="4033"/>
      </w:tblGrid>
      <w:tr w:rsidR="00766BEE" w:rsidRPr="00766BEE" w:rsidTr="00766BEE">
        <w:trPr>
          <w:trHeight w:val="567"/>
        </w:trPr>
        <w:tc>
          <w:tcPr>
            <w:tcW w:w="4129" w:type="dxa"/>
          </w:tcPr>
          <w:p w:rsidR="00766BEE" w:rsidRPr="00766BEE" w:rsidRDefault="00766BEE" w:rsidP="00B17204">
            <w:pPr>
              <w:rPr>
                <w:rFonts w:ascii="Times New Roman" w:eastAsia="Calibri" w:hAnsi="Times New Roman" w:cs="Times New Roman"/>
                <w:b/>
                <w:sz w:val="28"/>
                <w:szCs w:val="28"/>
              </w:rPr>
            </w:pPr>
            <w:r w:rsidRPr="00766BEE">
              <w:rPr>
                <w:rFonts w:ascii="Times New Roman" w:eastAsia="Calibri" w:hAnsi="Times New Roman" w:cs="Times New Roman"/>
                <w:b/>
                <w:sz w:val="28"/>
                <w:szCs w:val="28"/>
              </w:rPr>
              <w:t>Vārds, Uzvārds</w:t>
            </w:r>
          </w:p>
        </w:tc>
        <w:tc>
          <w:tcPr>
            <w:tcW w:w="4033" w:type="dxa"/>
          </w:tcPr>
          <w:p w:rsidR="00766BEE" w:rsidRPr="00766BEE" w:rsidRDefault="00766BEE" w:rsidP="00B17204">
            <w:pPr>
              <w:rPr>
                <w:rFonts w:ascii="Times New Roman" w:eastAsia="Calibri" w:hAnsi="Times New Roman" w:cs="Times New Roman"/>
                <w:b/>
                <w:sz w:val="28"/>
                <w:szCs w:val="28"/>
              </w:rPr>
            </w:pPr>
          </w:p>
        </w:tc>
      </w:tr>
      <w:tr w:rsidR="00766BEE" w:rsidRPr="00766BEE" w:rsidTr="00766BEE">
        <w:trPr>
          <w:trHeight w:val="555"/>
        </w:trPr>
        <w:tc>
          <w:tcPr>
            <w:tcW w:w="4129" w:type="dxa"/>
          </w:tcPr>
          <w:p w:rsidR="00766BEE" w:rsidRPr="00766BEE" w:rsidRDefault="00766BEE" w:rsidP="00766BEE">
            <w:pPr>
              <w:rPr>
                <w:rFonts w:ascii="Times New Roman" w:eastAsia="Calibri" w:hAnsi="Times New Roman" w:cs="Times New Roman"/>
                <w:b/>
                <w:sz w:val="28"/>
                <w:szCs w:val="28"/>
              </w:rPr>
            </w:pPr>
            <w:r w:rsidRPr="00766BEE">
              <w:rPr>
                <w:rFonts w:ascii="Times New Roman" w:eastAsia="Calibri" w:hAnsi="Times New Roman" w:cs="Times New Roman"/>
                <w:b/>
                <w:sz w:val="28"/>
                <w:szCs w:val="28"/>
              </w:rPr>
              <w:t>Tālr</w:t>
            </w:r>
            <w:r>
              <w:rPr>
                <w:rFonts w:ascii="Times New Roman" w:hAnsi="Times New Roman" w:cs="Times New Roman"/>
                <w:b/>
                <w:sz w:val="28"/>
                <w:szCs w:val="28"/>
              </w:rPr>
              <w:t>unis</w:t>
            </w:r>
          </w:p>
        </w:tc>
        <w:tc>
          <w:tcPr>
            <w:tcW w:w="4033" w:type="dxa"/>
          </w:tcPr>
          <w:p w:rsidR="00766BEE" w:rsidRPr="00766BEE" w:rsidRDefault="00766BEE" w:rsidP="00B17204">
            <w:pPr>
              <w:rPr>
                <w:rFonts w:ascii="Times New Roman" w:eastAsia="Calibri" w:hAnsi="Times New Roman" w:cs="Times New Roman"/>
                <w:b/>
                <w:sz w:val="28"/>
                <w:szCs w:val="28"/>
              </w:rPr>
            </w:pPr>
          </w:p>
        </w:tc>
      </w:tr>
      <w:tr w:rsidR="00766BEE" w:rsidRPr="00766BEE" w:rsidTr="00766BEE">
        <w:trPr>
          <w:trHeight w:val="555"/>
        </w:trPr>
        <w:tc>
          <w:tcPr>
            <w:tcW w:w="4129" w:type="dxa"/>
          </w:tcPr>
          <w:p w:rsidR="00766BEE" w:rsidRPr="00766BEE" w:rsidRDefault="00766BEE" w:rsidP="00B17204">
            <w:pPr>
              <w:rPr>
                <w:rFonts w:ascii="Times New Roman" w:hAnsi="Times New Roman" w:cs="Times New Roman"/>
                <w:b/>
                <w:sz w:val="28"/>
                <w:szCs w:val="28"/>
              </w:rPr>
            </w:pPr>
            <w:r>
              <w:rPr>
                <w:rFonts w:ascii="Times New Roman" w:hAnsi="Times New Roman" w:cs="Times New Roman"/>
                <w:b/>
                <w:sz w:val="28"/>
                <w:szCs w:val="28"/>
              </w:rPr>
              <w:t>Fakss</w:t>
            </w:r>
          </w:p>
        </w:tc>
        <w:tc>
          <w:tcPr>
            <w:tcW w:w="4033" w:type="dxa"/>
          </w:tcPr>
          <w:p w:rsidR="00766BEE" w:rsidRPr="00766BEE" w:rsidRDefault="00766BEE" w:rsidP="00B17204">
            <w:pPr>
              <w:rPr>
                <w:rFonts w:ascii="Times New Roman" w:hAnsi="Times New Roman" w:cs="Times New Roman"/>
                <w:b/>
                <w:sz w:val="28"/>
                <w:szCs w:val="28"/>
              </w:rPr>
            </w:pPr>
          </w:p>
        </w:tc>
      </w:tr>
      <w:tr w:rsidR="00766BEE" w:rsidRPr="00766BEE" w:rsidTr="00766BEE">
        <w:trPr>
          <w:trHeight w:val="549"/>
        </w:trPr>
        <w:tc>
          <w:tcPr>
            <w:tcW w:w="4129" w:type="dxa"/>
          </w:tcPr>
          <w:p w:rsidR="00766BEE" w:rsidRPr="00766BEE" w:rsidRDefault="00766BEE" w:rsidP="00B17204">
            <w:pPr>
              <w:rPr>
                <w:rFonts w:ascii="Times New Roman" w:eastAsia="Calibri" w:hAnsi="Times New Roman" w:cs="Times New Roman"/>
                <w:b/>
                <w:sz w:val="28"/>
                <w:szCs w:val="28"/>
              </w:rPr>
            </w:pPr>
            <w:r>
              <w:rPr>
                <w:rFonts w:ascii="Times New Roman" w:hAnsi="Times New Roman" w:cs="Times New Roman"/>
                <w:b/>
                <w:sz w:val="28"/>
                <w:szCs w:val="28"/>
              </w:rPr>
              <w:t>E</w:t>
            </w:r>
            <w:r w:rsidRPr="00766BEE">
              <w:rPr>
                <w:rFonts w:ascii="Times New Roman" w:eastAsia="Calibri" w:hAnsi="Times New Roman" w:cs="Times New Roman"/>
                <w:b/>
                <w:sz w:val="28"/>
                <w:szCs w:val="28"/>
              </w:rPr>
              <w:t>-pasta adrese</w:t>
            </w:r>
          </w:p>
        </w:tc>
        <w:tc>
          <w:tcPr>
            <w:tcW w:w="4033" w:type="dxa"/>
          </w:tcPr>
          <w:p w:rsidR="00766BEE" w:rsidRPr="00766BEE" w:rsidRDefault="00766BEE" w:rsidP="00B17204">
            <w:pPr>
              <w:rPr>
                <w:rFonts w:ascii="Times New Roman" w:eastAsia="Calibri" w:hAnsi="Times New Roman" w:cs="Times New Roman"/>
                <w:b/>
                <w:sz w:val="28"/>
                <w:szCs w:val="28"/>
              </w:rPr>
            </w:pPr>
          </w:p>
        </w:tc>
      </w:tr>
    </w:tbl>
    <w:p w:rsidR="00501A6E" w:rsidRDefault="00501A6E" w:rsidP="00501A6E">
      <w:pPr>
        <w:rPr>
          <w:rFonts w:ascii="Times New Roman" w:hAnsi="Times New Roman" w:cs="Times New Roman"/>
          <w:sz w:val="24"/>
          <w:szCs w:val="24"/>
        </w:rPr>
      </w:pPr>
    </w:p>
    <w:p w:rsidR="00501A6E" w:rsidRDefault="00501A6E" w:rsidP="00501A6E">
      <w:pPr>
        <w:rPr>
          <w:rFonts w:ascii="Times New Roman" w:hAnsi="Times New Roman" w:cs="Times New Roman"/>
          <w:sz w:val="24"/>
          <w:szCs w:val="24"/>
        </w:rPr>
      </w:pPr>
    </w:p>
    <w:p w:rsidR="00501A6E" w:rsidRDefault="00501A6E" w:rsidP="00501A6E">
      <w:pPr>
        <w:rPr>
          <w:rFonts w:ascii="Times New Roman" w:hAnsi="Times New Roman" w:cs="Times New Roman"/>
          <w:sz w:val="24"/>
          <w:szCs w:val="24"/>
        </w:rPr>
      </w:pPr>
    </w:p>
    <w:p w:rsidR="00501A6E" w:rsidRDefault="00501A6E" w:rsidP="00501A6E">
      <w:pPr>
        <w:rPr>
          <w:rFonts w:ascii="Times New Roman" w:hAnsi="Times New Roman" w:cs="Times New Roman"/>
          <w:sz w:val="24"/>
          <w:szCs w:val="24"/>
        </w:rPr>
      </w:pPr>
    </w:p>
    <w:p w:rsidR="00E94B97" w:rsidRPr="00E94B97" w:rsidRDefault="00E94B97" w:rsidP="00E94B97">
      <w:pPr>
        <w:spacing w:after="0" w:line="240" w:lineRule="auto"/>
        <w:rPr>
          <w:rFonts w:ascii="Times New Roman" w:hAnsi="Times New Roman" w:cs="Times New Roman"/>
          <w:sz w:val="24"/>
          <w:szCs w:val="24"/>
        </w:rPr>
      </w:pPr>
      <w:r w:rsidRPr="00E94B97">
        <w:rPr>
          <w:rFonts w:ascii="Times New Roman" w:hAnsi="Times New Roman" w:cs="Times New Roman"/>
          <w:sz w:val="24"/>
          <w:szCs w:val="24"/>
        </w:rPr>
        <w:t>___________________________________________________________</w:t>
      </w:r>
    </w:p>
    <w:p w:rsidR="00E94B97" w:rsidRPr="00E94B97" w:rsidRDefault="00E94B97" w:rsidP="00E94B97">
      <w:pPr>
        <w:spacing w:after="0" w:line="240" w:lineRule="auto"/>
        <w:rPr>
          <w:rFonts w:ascii="Times New Roman" w:hAnsi="Times New Roman" w:cs="Times New Roman"/>
          <w:sz w:val="24"/>
          <w:szCs w:val="24"/>
          <w:lang w:val="en-US"/>
        </w:rPr>
      </w:pPr>
      <w:r w:rsidRPr="00E94B97">
        <w:rPr>
          <w:rFonts w:ascii="Times New Roman" w:hAnsi="Times New Roman" w:cs="Times New Roman"/>
          <w:sz w:val="24"/>
          <w:szCs w:val="24"/>
        </w:rPr>
        <w:t xml:space="preserve">     </w:t>
      </w:r>
      <w:r w:rsidRPr="00E94B97">
        <w:rPr>
          <w:rFonts w:ascii="Times New Roman" w:hAnsi="Times New Roman" w:cs="Times New Roman"/>
          <w:sz w:val="24"/>
          <w:szCs w:val="24"/>
        </w:rPr>
        <w:tab/>
        <w:t xml:space="preserve"> Pretendenta vadītājs vai pilnvarotais pārstāvis (Paraksts</w:t>
      </w:r>
      <w:r w:rsidRPr="00E94B97">
        <w:rPr>
          <w:rFonts w:ascii="Times New Roman" w:hAnsi="Times New Roman" w:cs="Times New Roman"/>
          <w:sz w:val="24"/>
          <w:szCs w:val="24"/>
          <w:lang w:val="en-US"/>
        </w:rPr>
        <w:t>)</w:t>
      </w:r>
      <w:r w:rsidRPr="00E94B97">
        <w:rPr>
          <w:rFonts w:ascii="Times New Roman" w:hAnsi="Times New Roman" w:cs="Times New Roman"/>
          <w:sz w:val="24"/>
          <w:szCs w:val="24"/>
          <w:lang w:val="en-US"/>
        </w:rPr>
        <w:tab/>
      </w:r>
      <w:r w:rsidRPr="00E94B97">
        <w:rPr>
          <w:rFonts w:ascii="Times New Roman" w:hAnsi="Times New Roman" w:cs="Times New Roman"/>
          <w:sz w:val="24"/>
          <w:szCs w:val="24"/>
          <w:lang w:val="en-US"/>
        </w:rPr>
        <w:tab/>
        <w:t>Z.v.</w:t>
      </w:r>
    </w:p>
    <w:p w:rsidR="00501A6E" w:rsidRDefault="00501A6E" w:rsidP="00501A6E">
      <w:pPr>
        <w:tabs>
          <w:tab w:val="left" w:pos="567"/>
        </w:tabs>
        <w:rPr>
          <w:rFonts w:ascii="Times New Roman" w:hAnsi="Times New Roman" w:cs="Times New Roman"/>
          <w:sz w:val="24"/>
          <w:szCs w:val="24"/>
          <w:lang w:val="en-US"/>
        </w:rPr>
      </w:pPr>
    </w:p>
    <w:p w:rsidR="00E94B97" w:rsidRDefault="00E94B97" w:rsidP="00501A6E">
      <w:pPr>
        <w:tabs>
          <w:tab w:val="left" w:pos="567"/>
        </w:tabs>
        <w:rPr>
          <w:rFonts w:ascii="Times New Roman" w:hAnsi="Times New Roman" w:cs="Times New Roman"/>
          <w:sz w:val="24"/>
          <w:szCs w:val="24"/>
        </w:rPr>
      </w:pPr>
    </w:p>
    <w:p w:rsidR="0064169B" w:rsidRDefault="0064169B" w:rsidP="00501A6E">
      <w:pPr>
        <w:tabs>
          <w:tab w:val="left" w:pos="567"/>
        </w:tabs>
        <w:rPr>
          <w:rFonts w:ascii="Times New Roman" w:hAnsi="Times New Roman" w:cs="Times New Roman"/>
          <w:sz w:val="24"/>
          <w:szCs w:val="24"/>
        </w:rPr>
      </w:pPr>
    </w:p>
    <w:p w:rsidR="00501A6E" w:rsidRPr="00E94B97" w:rsidRDefault="00501A6E" w:rsidP="00E94B97">
      <w:pPr>
        <w:pStyle w:val="Default"/>
        <w:jc w:val="right"/>
        <w:rPr>
          <w:b/>
          <w:sz w:val="18"/>
          <w:szCs w:val="18"/>
        </w:rPr>
      </w:pPr>
      <w:r w:rsidRPr="00E94B97">
        <w:rPr>
          <w:b/>
          <w:sz w:val="18"/>
          <w:szCs w:val="18"/>
        </w:rPr>
        <w:lastRenderedPageBreak/>
        <w:t xml:space="preserve">2.pielikums </w:t>
      </w:r>
    </w:p>
    <w:p w:rsidR="00501A6E" w:rsidRPr="00E94B97" w:rsidRDefault="00501A6E" w:rsidP="00E94B97">
      <w:pPr>
        <w:pStyle w:val="NoSpacing"/>
        <w:jc w:val="right"/>
        <w:rPr>
          <w:sz w:val="18"/>
          <w:szCs w:val="18"/>
        </w:rPr>
      </w:pPr>
      <w:r w:rsidRPr="00E94B97">
        <w:rPr>
          <w:sz w:val="18"/>
          <w:szCs w:val="18"/>
        </w:rPr>
        <w:t>Iepirkuma procedūras nolikumam</w:t>
      </w:r>
    </w:p>
    <w:p w:rsidR="00501A6E" w:rsidRPr="00E94B97" w:rsidRDefault="00501A6E" w:rsidP="00E94B97">
      <w:pPr>
        <w:spacing w:after="0" w:line="240" w:lineRule="auto"/>
        <w:jc w:val="right"/>
        <w:rPr>
          <w:rFonts w:ascii="Times New Roman" w:eastAsia="Calibri" w:hAnsi="Times New Roman" w:cs="Times New Roman"/>
          <w:sz w:val="18"/>
          <w:szCs w:val="18"/>
        </w:rPr>
      </w:pPr>
      <w:r w:rsidRPr="00E94B97">
        <w:rPr>
          <w:rFonts w:ascii="Times New Roman" w:eastAsia="Calibri" w:hAnsi="Times New Roman" w:cs="Times New Roman"/>
          <w:sz w:val="18"/>
          <w:szCs w:val="18"/>
        </w:rPr>
        <w:t>„</w:t>
      </w:r>
      <w:r w:rsidR="00976F1E">
        <w:rPr>
          <w:rFonts w:ascii="Times New Roman" w:hAnsi="Times New Roman" w:cs="Times New Roman"/>
          <w:bCs/>
          <w:sz w:val="18"/>
          <w:szCs w:val="18"/>
        </w:rPr>
        <w:t>Vakcīnu iegāde</w:t>
      </w:r>
      <w:r w:rsidRPr="00E94B97">
        <w:rPr>
          <w:rFonts w:ascii="Times New Roman" w:eastAsia="Calibri" w:hAnsi="Times New Roman" w:cs="Times New Roman"/>
          <w:sz w:val="18"/>
          <w:szCs w:val="18"/>
        </w:rPr>
        <w:t>”</w:t>
      </w:r>
    </w:p>
    <w:p w:rsidR="00501A6E" w:rsidRPr="00E94B97" w:rsidRDefault="00501A6E" w:rsidP="00E94B97">
      <w:pPr>
        <w:pStyle w:val="NoSpacing"/>
        <w:jc w:val="right"/>
        <w:rPr>
          <w:bCs/>
          <w:sz w:val="18"/>
          <w:szCs w:val="18"/>
        </w:rPr>
      </w:pPr>
      <w:r w:rsidRPr="00E94B97">
        <w:rPr>
          <w:sz w:val="18"/>
          <w:szCs w:val="18"/>
        </w:rPr>
        <w:t xml:space="preserve">Identifikācijas Nr. </w:t>
      </w:r>
      <w:r w:rsidRPr="00BA727F">
        <w:rPr>
          <w:sz w:val="18"/>
          <w:szCs w:val="18"/>
        </w:rPr>
        <w:t>JP 2015/</w:t>
      </w:r>
      <w:r w:rsidR="00BA727F" w:rsidRPr="00BA727F">
        <w:rPr>
          <w:sz w:val="18"/>
          <w:szCs w:val="18"/>
        </w:rPr>
        <w:t>7</w:t>
      </w:r>
    </w:p>
    <w:p w:rsidR="00501A6E" w:rsidRPr="00BB0097" w:rsidRDefault="00501A6E" w:rsidP="00501A6E">
      <w:pPr>
        <w:pStyle w:val="Default"/>
        <w:jc w:val="right"/>
        <w:rPr>
          <w:sz w:val="20"/>
          <w:szCs w:val="20"/>
        </w:rPr>
      </w:pPr>
    </w:p>
    <w:p w:rsidR="00501A6E" w:rsidRPr="00BB0097" w:rsidRDefault="00501A6E" w:rsidP="00501A6E">
      <w:pPr>
        <w:pStyle w:val="Default"/>
        <w:jc w:val="center"/>
        <w:rPr>
          <w:sz w:val="28"/>
          <w:szCs w:val="28"/>
        </w:rPr>
      </w:pPr>
      <w:r w:rsidRPr="00BB0097">
        <w:rPr>
          <w:b/>
          <w:bCs/>
          <w:sz w:val="28"/>
          <w:szCs w:val="28"/>
        </w:rPr>
        <w:t>Pieteikums par piedalīšanos iepirkumā</w:t>
      </w:r>
    </w:p>
    <w:p w:rsidR="00501A6E" w:rsidRDefault="00501A6E" w:rsidP="00501A6E">
      <w:pPr>
        <w:pStyle w:val="Default"/>
        <w:jc w:val="center"/>
        <w:rPr>
          <w:b/>
          <w:bCs/>
        </w:rPr>
      </w:pPr>
      <w:r w:rsidRPr="00BB0097">
        <w:rPr>
          <w:b/>
          <w:bCs/>
        </w:rPr>
        <w:t>„</w:t>
      </w:r>
      <w:r w:rsidR="00BA727F">
        <w:rPr>
          <w:b/>
          <w:bCs/>
        </w:rPr>
        <w:t>Vakcīnu iegāde</w:t>
      </w:r>
      <w:r w:rsidRPr="00BB0097">
        <w:rPr>
          <w:b/>
          <w:bCs/>
        </w:rPr>
        <w:t xml:space="preserve">”, iepirkuma identifikācijas Nr. </w:t>
      </w:r>
      <w:r w:rsidRPr="00BA727F">
        <w:rPr>
          <w:b/>
          <w:bCs/>
        </w:rPr>
        <w:t>JP 201</w:t>
      </w:r>
      <w:r w:rsidR="00BA727F" w:rsidRPr="00BA727F">
        <w:rPr>
          <w:b/>
          <w:bCs/>
        </w:rPr>
        <w:t>5/7</w:t>
      </w:r>
    </w:p>
    <w:p w:rsidR="00501A6E" w:rsidRDefault="00501A6E" w:rsidP="00501A6E">
      <w:pPr>
        <w:rPr>
          <w:rFonts w:ascii="Calibri" w:eastAsia="Calibri" w:hAnsi="Calibri" w:cs="Times New Roman"/>
          <w:i/>
          <w:sz w:val="18"/>
          <w:szCs w:val="18"/>
        </w:rPr>
      </w:pPr>
    </w:p>
    <w:p w:rsidR="00501A6E" w:rsidRPr="00D90676" w:rsidRDefault="00501A6E" w:rsidP="00501A6E">
      <w:pPr>
        <w:rPr>
          <w:rFonts w:ascii="Calibri" w:eastAsia="Calibri" w:hAnsi="Calibri" w:cs="Times New Roman"/>
          <w:szCs w:val="24"/>
        </w:rPr>
      </w:pPr>
      <w:r w:rsidRPr="00FA31BC">
        <w:rPr>
          <w:rFonts w:ascii="Calibri" w:eastAsia="Calibri" w:hAnsi="Calibri" w:cs="Times New Roman"/>
          <w:szCs w:val="24"/>
        </w:rPr>
        <w:t>_________________</w:t>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sidRPr="00FA31BC">
        <w:rPr>
          <w:rFonts w:ascii="Calibri" w:eastAsia="Calibri" w:hAnsi="Calibri" w:cs="Times New Roman"/>
          <w:szCs w:val="24"/>
        </w:rPr>
        <w:t>201</w:t>
      </w:r>
      <w:r>
        <w:rPr>
          <w:rFonts w:ascii="Calibri" w:eastAsia="Calibri" w:hAnsi="Calibri" w:cs="Times New Roman"/>
          <w:szCs w:val="24"/>
        </w:rPr>
        <w:t>5.gada ___._____________</w:t>
      </w:r>
    </w:p>
    <w:p w:rsidR="00501A6E" w:rsidRDefault="00501A6E" w:rsidP="00501A6E">
      <w:pPr>
        <w:pStyle w:val="Default"/>
        <w:rPr>
          <w:b/>
          <w:bCs/>
        </w:rPr>
      </w:pPr>
    </w:p>
    <w:p w:rsidR="00501A6E" w:rsidRPr="008056C6" w:rsidRDefault="00501A6E" w:rsidP="00501A6E">
      <w:pPr>
        <w:pStyle w:val="Default"/>
        <w:jc w:val="both"/>
      </w:pPr>
      <w:r w:rsidRPr="008056C6">
        <w:t>_________________________</w:t>
      </w:r>
      <w:r>
        <w:t>______</w:t>
      </w:r>
      <w:r w:rsidRPr="008056C6">
        <w:t>__,reģ.Nr._________________________,</w:t>
      </w:r>
    </w:p>
    <w:p w:rsidR="00501A6E" w:rsidRPr="008056C6" w:rsidRDefault="00501A6E" w:rsidP="00501A6E">
      <w:pPr>
        <w:pStyle w:val="Default"/>
        <w:jc w:val="both"/>
        <w:rPr>
          <w:i/>
        </w:rPr>
      </w:pPr>
      <w:r w:rsidRPr="008056C6">
        <w:t xml:space="preserve">                </w:t>
      </w:r>
      <w:r w:rsidRPr="008056C6">
        <w:rPr>
          <w:i/>
        </w:rPr>
        <w:t>pretendent</w:t>
      </w:r>
      <w:r>
        <w:rPr>
          <w:i/>
        </w:rPr>
        <w:t>a</w:t>
      </w:r>
      <w:r w:rsidRPr="008056C6">
        <w:rPr>
          <w:i/>
        </w:rPr>
        <w:t xml:space="preserve"> nosaukums</w:t>
      </w:r>
    </w:p>
    <w:p w:rsidR="00501A6E" w:rsidRPr="008056C6" w:rsidRDefault="00501A6E" w:rsidP="00501A6E">
      <w:pPr>
        <w:pStyle w:val="Default"/>
        <w:jc w:val="both"/>
      </w:pPr>
      <w:r w:rsidRPr="008056C6">
        <w:t>adrese: _____________________________________________________________,</w:t>
      </w:r>
      <w:proofErr w:type="gramStart"/>
      <w:r w:rsidRPr="008056C6">
        <w:t xml:space="preserve">  </w:t>
      </w:r>
      <w:proofErr w:type="gramEnd"/>
      <w:r w:rsidRPr="008056C6">
        <w:t>kuru __________________________</w:t>
      </w:r>
      <w:r>
        <w:t xml:space="preserve"> </w:t>
      </w:r>
      <w:r w:rsidRPr="008056C6">
        <w:t xml:space="preserve">(uz kāda pamata) pārstāv ______________________________ (vārds, uzvārds)                    </w:t>
      </w:r>
    </w:p>
    <w:p w:rsidR="00501A6E" w:rsidRPr="008056C6" w:rsidRDefault="00501A6E" w:rsidP="00501A6E">
      <w:pPr>
        <w:pStyle w:val="Default"/>
        <w:jc w:val="both"/>
      </w:pPr>
      <w:r w:rsidRPr="008056C6">
        <w:t xml:space="preserve">ar šī pieteikuma iesniegšanu: </w:t>
      </w:r>
    </w:p>
    <w:p w:rsidR="00501A6E" w:rsidRPr="008056C6" w:rsidRDefault="00501A6E" w:rsidP="00501A6E">
      <w:pPr>
        <w:pStyle w:val="Default"/>
        <w:jc w:val="both"/>
      </w:pPr>
      <w:r w:rsidRPr="008056C6">
        <w:t>1. Piesak</w:t>
      </w:r>
      <w:r>
        <w:t>ā</w:t>
      </w:r>
      <w:r w:rsidRPr="008056C6">
        <w:t>s piedalīties iepirkumā „</w:t>
      </w:r>
      <w:r w:rsidR="00BA727F">
        <w:t>Vakcīnu iegāde</w:t>
      </w:r>
      <w:r w:rsidRPr="008056C6">
        <w:t>”, iepirkuma identifikācijas Nr. </w:t>
      </w:r>
      <w:r w:rsidRPr="00BA727F">
        <w:rPr>
          <w:bCs/>
        </w:rPr>
        <w:t>JP 2015/</w:t>
      </w:r>
      <w:r w:rsidR="00BA727F" w:rsidRPr="00BA727F">
        <w:rPr>
          <w:bCs/>
        </w:rPr>
        <w:t>7</w:t>
      </w:r>
      <w:r w:rsidRPr="0055356F">
        <w:t>.</w:t>
      </w:r>
      <w:r w:rsidRPr="008056C6">
        <w:t xml:space="preserve"> </w:t>
      </w:r>
    </w:p>
    <w:p w:rsidR="00501A6E" w:rsidRPr="008056C6" w:rsidRDefault="00501A6E" w:rsidP="00501A6E">
      <w:pPr>
        <w:pStyle w:val="Default"/>
        <w:jc w:val="both"/>
      </w:pPr>
      <w:r w:rsidRPr="008056C6">
        <w:t>2. Apņem</w:t>
      </w:r>
      <w:r>
        <w:t>a</w:t>
      </w:r>
      <w:r w:rsidRPr="008056C6">
        <w:t xml:space="preserve">s ievērot iepirkuma nolikuma prasības, tajā skaitā apņemos izpildīt visas tehniskajā specifikācijā izvirzītās prasības. </w:t>
      </w:r>
    </w:p>
    <w:p w:rsidR="00501A6E" w:rsidRPr="008056C6" w:rsidRDefault="00501A6E" w:rsidP="00501A6E">
      <w:pPr>
        <w:pStyle w:val="Default"/>
        <w:jc w:val="both"/>
      </w:pPr>
      <w:r w:rsidRPr="008056C6">
        <w:t xml:space="preserve">3. Apliecinu, ka: </w:t>
      </w:r>
    </w:p>
    <w:p w:rsidR="00501A6E" w:rsidRPr="008056C6" w:rsidRDefault="00501A6E" w:rsidP="00501A6E">
      <w:pPr>
        <w:pStyle w:val="Default"/>
        <w:jc w:val="both"/>
      </w:pPr>
      <w:r w:rsidRPr="008056C6">
        <w:t xml:space="preserve">3.1. man, kā pretendentam, nav izsludināts maksātnespējas process </w:t>
      </w:r>
      <w:r w:rsidRPr="008056C6">
        <w:rPr>
          <w:i/>
        </w:rPr>
        <w:t>(izņemot gadījumu, kad maksātnespējas procesā tiek piemērota sanācija vai cits līdzīga veida pasākumu kopums, kas vērsts uz parādnieka iespējamā bankrota novēršanu un maksātspējas atjaunošanu)</w:t>
      </w:r>
      <w:r w:rsidRPr="008056C6">
        <w:t xml:space="preserve">, nav apturēta vai pārtraukta tā saimnieciskā darbība, nav uzsākta tiesvedība par tā bankrotu vai līdz līguma izpildes paredzamajam beigu termiņam tas nebūs likvidēts; </w:t>
      </w:r>
    </w:p>
    <w:p w:rsidR="00501A6E" w:rsidRPr="008056C6" w:rsidRDefault="00501A6E" w:rsidP="00501A6E">
      <w:pPr>
        <w:pStyle w:val="Default"/>
        <w:jc w:val="both"/>
      </w:pPr>
      <w:r w:rsidRPr="008056C6">
        <w:t>3.2. man kā pretendentam Latvijā un valstī, kurā esmu reģistrēts vai atrodas mana pastāvīgā dzīvesvieta (ja tas nav reģistrēts Latvijā vai Latvijā neatrodas tā pastāvīgā dzīvesvieta), nav nodokļu parādi, tajā skaitā valsts sociālās apdrošināšanas iemaksu parādi, kas kop</w:t>
      </w:r>
      <w:r>
        <w:t>summā katrā valstī pārsniedz 150 eiro</w:t>
      </w:r>
      <w:r w:rsidRPr="008056C6">
        <w:t xml:space="preserve">; </w:t>
      </w:r>
    </w:p>
    <w:p w:rsidR="00501A6E" w:rsidRPr="008056C6" w:rsidRDefault="00501A6E" w:rsidP="00501A6E">
      <w:pPr>
        <w:pStyle w:val="Default"/>
        <w:jc w:val="both"/>
      </w:pPr>
      <w:r w:rsidRPr="008056C6">
        <w:t>3.3. man kā pretendentam __</w:t>
      </w:r>
      <w:r>
        <w:t>______(</w:t>
      </w:r>
      <w:r w:rsidRPr="008056C6">
        <w:rPr>
          <w:i/>
        </w:rPr>
        <w:t>licences datums</w:t>
      </w:r>
      <w:r>
        <w:rPr>
          <w:i/>
        </w:rPr>
        <w:t>)</w:t>
      </w:r>
      <w:r w:rsidRPr="008056C6">
        <w:t xml:space="preserve"> ir izsniegta spēkā </w:t>
      </w:r>
      <w:r w:rsidRPr="008056C6">
        <w:rPr>
          <w:color w:val="auto"/>
        </w:rPr>
        <w:t>esoša atļauja (licence) Nr._</w:t>
      </w:r>
      <w:r>
        <w:rPr>
          <w:color w:val="auto"/>
        </w:rPr>
        <w:t>_________ (</w:t>
      </w:r>
      <w:r w:rsidRPr="008056C6">
        <w:rPr>
          <w:i/>
          <w:color w:val="auto"/>
        </w:rPr>
        <w:t>licences numurs</w:t>
      </w:r>
      <w:r>
        <w:rPr>
          <w:i/>
          <w:color w:val="auto"/>
        </w:rPr>
        <w:t>)</w:t>
      </w:r>
      <w:r w:rsidR="00BA727F">
        <w:rPr>
          <w:color w:val="auto"/>
        </w:rPr>
        <w:t>, kas apliecina, manas tiesības uzglabāt, izplātīt un piegādāt vakcīnas.</w:t>
      </w:r>
    </w:p>
    <w:p w:rsidR="00501A6E" w:rsidRDefault="00501A6E" w:rsidP="00501A6E">
      <w:pPr>
        <w:pStyle w:val="Default"/>
        <w:jc w:val="both"/>
      </w:pPr>
      <w:r w:rsidRPr="008056C6">
        <w:t>3.4. visas piedāvāj</w:t>
      </w:r>
      <w:r>
        <w:t>umā sniegtās ziņas ir patiesas;</w:t>
      </w:r>
    </w:p>
    <w:p w:rsidR="00501A6E" w:rsidRPr="008056C6" w:rsidRDefault="00501A6E" w:rsidP="00501A6E">
      <w:pPr>
        <w:pStyle w:val="Default"/>
        <w:jc w:val="both"/>
      </w:pPr>
      <w:r>
        <w:t>3.5. piekrītu līguma projekta nosacījumiem;</w:t>
      </w:r>
    </w:p>
    <w:p w:rsidR="00501A6E" w:rsidRDefault="00501A6E" w:rsidP="00501A6E">
      <w:pPr>
        <w:pStyle w:val="Default"/>
        <w:jc w:val="both"/>
      </w:pPr>
    </w:p>
    <w:p w:rsidR="00E94B97" w:rsidRDefault="00E94B97" w:rsidP="00501A6E">
      <w:pPr>
        <w:pStyle w:val="Default"/>
        <w:jc w:val="both"/>
      </w:pPr>
    </w:p>
    <w:p w:rsidR="00E94B97" w:rsidRDefault="00E94B97" w:rsidP="00501A6E">
      <w:pPr>
        <w:pStyle w:val="Default"/>
        <w:jc w:val="both"/>
      </w:pPr>
    </w:p>
    <w:p w:rsidR="00E94B97" w:rsidRDefault="00E94B97" w:rsidP="00501A6E">
      <w:pPr>
        <w:pStyle w:val="Default"/>
        <w:jc w:val="both"/>
      </w:pPr>
    </w:p>
    <w:p w:rsidR="00E94B97" w:rsidRDefault="00E94B97" w:rsidP="00501A6E">
      <w:pPr>
        <w:pStyle w:val="Default"/>
        <w:jc w:val="both"/>
        <w:rPr>
          <w:i/>
        </w:rPr>
      </w:pPr>
    </w:p>
    <w:p w:rsidR="00501A6E" w:rsidRDefault="00501A6E" w:rsidP="00501A6E">
      <w:pPr>
        <w:pStyle w:val="Default"/>
        <w:jc w:val="both"/>
        <w:rPr>
          <w:i/>
        </w:rPr>
      </w:pPr>
    </w:p>
    <w:p w:rsidR="00E94B97" w:rsidRPr="00E94B97" w:rsidRDefault="00E94B97" w:rsidP="00E94B97">
      <w:pPr>
        <w:spacing w:after="0" w:line="240" w:lineRule="auto"/>
        <w:rPr>
          <w:rFonts w:ascii="Times New Roman" w:hAnsi="Times New Roman" w:cs="Times New Roman"/>
          <w:sz w:val="24"/>
          <w:szCs w:val="24"/>
        </w:rPr>
      </w:pPr>
      <w:r w:rsidRPr="00E94B97">
        <w:rPr>
          <w:rFonts w:ascii="Times New Roman" w:hAnsi="Times New Roman" w:cs="Times New Roman"/>
          <w:sz w:val="24"/>
          <w:szCs w:val="24"/>
        </w:rPr>
        <w:t>___________________________________________________________</w:t>
      </w:r>
    </w:p>
    <w:p w:rsidR="00E94B97" w:rsidRDefault="00E94B97" w:rsidP="00E94B97">
      <w:pPr>
        <w:spacing w:after="0" w:line="240" w:lineRule="auto"/>
        <w:rPr>
          <w:rFonts w:ascii="Times New Roman" w:hAnsi="Times New Roman" w:cs="Times New Roman"/>
          <w:sz w:val="24"/>
          <w:szCs w:val="24"/>
          <w:lang w:val="en-US"/>
        </w:rPr>
      </w:pPr>
      <w:r w:rsidRPr="00E94B97">
        <w:rPr>
          <w:rFonts w:ascii="Times New Roman" w:hAnsi="Times New Roman" w:cs="Times New Roman"/>
          <w:sz w:val="24"/>
          <w:szCs w:val="24"/>
        </w:rPr>
        <w:t xml:space="preserve">     </w:t>
      </w:r>
      <w:r w:rsidRPr="00E94B97">
        <w:rPr>
          <w:rFonts w:ascii="Times New Roman" w:hAnsi="Times New Roman" w:cs="Times New Roman"/>
          <w:sz w:val="24"/>
          <w:szCs w:val="24"/>
        </w:rPr>
        <w:tab/>
        <w:t xml:space="preserve"> Pretendenta vadītājs vai pilnvarotais pārstāvis (Paraksts</w:t>
      </w:r>
      <w:r w:rsidRPr="00E94B97">
        <w:rPr>
          <w:rFonts w:ascii="Times New Roman" w:hAnsi="Times New Roman" w:cs="Times New Roman"/>
          <w:sz w:val="24"/>
          <w:szCs w:val="24"/>
          <w:lang w:val="en-US"/>
        </w:rPr>
        <w:t>)</w:t>
      </w:r>
      <w:r w:rsidRPr="00E94B97">
        <w:rPr>
          <w:rFonts w:ascii="Times New Roman" w:hAnsi="Times New Roman" w:cs="Times New Roman"/>
          <w:sz w:val="24"/>
          <w:szCs w:val="24"/>
          <w:lang w:val="en-US"/>
        </w:rPr>
        <w:tab/>
      </w:r>
      <w:r w:rsidRPr="00E94B97">
        <w:rPr>
          <w:rFonts w:ascii="Times New Roman" w:hAnsi="Times New Roman" w:cs="Times New Roman"/>
          <w:sz w:val="24"/>
          <w:szCs w:val="24"/>
          <w:lang w:val="en-US"/>
        </w:rPr>
        <w:tab/>
        <w:t>Z.v.</w:t>
      </w:r>
    </w:p>
    <w:p w:rsidR="00E94B97" w:rsidRDefault="00E94B97" w:rsidP="00E94B97">
      <w:pPr>
        <w:spacing w:after="0" w:line="240" w:lineRule="auto"/>
        <w:rPr>
          <w:rFonts w:ascii="Times New Roman" w:hAnsi="Times New Roman" w:cs="Times New Roman"/>
          <w:sz w:val="24"/>
          <w:szCs w:val="24"/>
          <w:lang w:val="en-US"/>
        </w:rPr>
      </w:pPr>
    </w:p>
    <w:p w:rsidR="00E94B97" w:rsidRDefault="00E94B97" w:rsidP="00E94B97">
      <w:pPr>
        <w:spacing w:after="0" w:line="240" w:lineRule="auto"/>
        <w:rPr>
          <w:rFonts w:ascii="Times New Roman" w:hAnsi="Times New Roman" w:cs="Times New Roman"/>
          <w:sz w:val="24"/>
          <w:szCs w:val="24"/>
          <w:lang w:val="en-US"/>
        </w:rPr>
      </w:pPr>
    </w:p>
    <w:p w:rsidR="00E94B97" w:rsidRDefault="00E94B97" w:rsidP="00E94B97">
      <w:pPr>
        <w:spacing w:after="0" w:line="240" w:lineRule="auto"/>
        <w:rPr>
          <w:rFonts w:ascii="Times New Roman" w:hAnsi="Times New Roman" w:cs="Times New Roman"/>
          <w:sz w:val="24"/>
          <w:szCs w:val="24"/>
          <w:lang w:val="en-US"/>
        </w:rPr>
      </w:pPr>
    </w:p>
    <w:p w:rsidR="00E94B97" w:rsidRDefault="00E94B97" w:rsidP="00E94B97">
      <w:pPr>
        <w:spacing w:after="0" w:line="240" w:lineRule="auto"/>
        <w:rPr>
          <w:rFonts w:ascii="Times New Roman" w:hAnsi="Times New Roman" w:cs="Times New Roman"/>
          <w:sz w:val="24"/>
          <w:szCs w:val="24"/>
          <w:lang w:val="en-US"/>
        </w:rPr>
      </w:pPr>
    </w:p>
    <w:p w:rsidR="0058282C" w:rsidRDefault="0058282C" w:rsidP="00E94B97">
      <w:pPr>
        <w:spacing w:after="0" w:line="240" w:lineRule="auto"/>
        <w:rPr>
          <w:rFonts w:ascii="Times New Roman" w:hAnsi="Times New Roman" w:cs="Times New Roman"/>
          <w:sz w:val="24"/>
          <w:szCs w:val="24"/>
          <w:lang w:val="en-US"/>
        </w:rPr>
      </w:pPr>
    </w:p>
    <w:p w:rsidR="00E94B97" w:rsidRPr="00E94B97" w:rsidRDefault="00E94B97" w:rsidP="00E94B97">
      <w:pPr>
        <w:spacing w:after="0" w:line="240" w:lineRule="auto"/>
        <w:rPr>
          <w:rFonts w:ascii="Times New Roman" w:hAnsi="Times New Roman" w:cs="Times New Roman"/>
          <w:sz w:val="24"/>
          <w:szCs w:val="24"/>
          <w:lang w:val="en-US"/>
        </w:rPr>
      </w:pPr>
    </w:p>
    <w:p w:rsidR="00BA727F" w:rsidRPr="00E94B97" w:rsidRDefault="00BA727F" w:rsidP="00BA727F">
      <w:pPr>
        <w:pStyle w:val="Default"/>
        <w:jc w:val="right"/>
        <w:rPr>
          <w:b/>
          <w:sz w:val="18"/>
          <w:szCs w:val="18"/>
        </w:rPr>
      </w:pPr>
      <w:r>
        <w:rPr>
          <w:b/>
          <w:sz w:val="18"/>
          <w:szCs w:val="18"/>
        </w:rPr>
        <w:lastRenderedPageBreak/>
        <w:t>3</w:t>
      </w:r>
      <w:r w:rsidRPr="00E94B97">
        <w:rPr>
          <w:b/>
          <w:sz w:val="18"/>
          <w:szCs w:val="18"/>
        </w:rPr>
        <w:t xml:space="preserve">.pielikums </w:t>
      </w:r>
    </w:p>
    <w:p w:rsidR="00BA727F" w:rsidRPr="00E94B97" w:rsidRDefault="00BA727F" w:rsidP="00BA727F">
      <w:pPr>
        <w:pStyle w:val="NoSpacing"/>
        <w:jc w:val="right"/>
        <w:rPr>
          <w:sz w:val="18"/>
          <w:szCs w:val="18"/>
        </w:rPr>
      </w:pPr>
      <w:r w:rsidRPr="00E94B97">
        <w:rPr>
          <w:sz w:val="18"/>
          <w:szCs w:val="18"/>
        </w:rPr>
        <w:t>Iepirkuma procedūras nolikumam</w:t>
      </w:r>
    </w:p>
    <w:p w:rsidR="00BA727F" w:rsidRPr="00E94B97" w:rsidRDefault="00BA727F" w:rsidP="00BA727F">
      <w:pPr>
        <w:spacing w:after="0" w:line="240" w:lineRule="auto"/>
        <w:jc w:val="right"/>
        <w:rPr>
          <w:rFonts w:ascii="Times New Roman" w:eastAsia="Calibri" w:hAnsi="Times New Roman" w:cs="Times New Roman"/>
          <w:sz w:val="18"/>
          <w:szCs w:val="18"/>
        </w:rPr>
      </w:pPr>
      <w:r w:rsidRPr="00E94B97">
        <w:rPr>
          <w:rFonts w:ascii="Times New Roman" w:eastAsia="Calibri" w:hAnsi="Times New Roman" w:cs="Times New Roman"/>
          <w:sz w:val="18"/>
          <w:szCs w:val="18"/>
        </w:rPr>
        <w:t>„</w:t>
      </w:r>
      <w:r>
        <w:rPr>
          <w:rFonts w:ascii="Times New Roman" w:hAnsi="Times New Roman" w:cs="Times New Roman"/>
          <w:bCs/>
          <w:sz w:val="18"/>
          <w:szCs w:val="18"/>
        </w:rPr>
        <w:t>Vakcīnu iegāde</w:t>
      </w:r>
      <w:r w:rsidRPr="00E94B97">
        <w:rPr>
          <w:rFonts w:ascii="Times New Roman" w:eastAsia="Calibri" w:hAnsi="Times New Roman" w:cs="Times New Roman"/>
          <w:sz w:val="18"/>
          <w:szCs w:val="18"/>
        </w:rPr>
        <w:t>”</w:t>
      </w:r>
    </w:p>
    <w:p w:rsidR="00BA727F" w:rsidRPr="00E94B97" w:rsidRDefault="00BA727F" w:rsidP="00BA727F">
      <w:pPr>
        <w:pStyle w:val="NoSpacing"/>
        <w:jc w:val="right"/>
        <w:rPr>
          <w:bCs/>
          <w:sz w:val="18"/>
          <w:szCs w:val="18"/>
        </w:rPr>
      </w:pPr>
      <w:r w:rsidRPr="00E94B97">
        <w:rPr>
          <w:sz w:val="18"/>
          <w:szCs w:val="18"/>
        </w:rPr>
        <w:t xml:space="preserve">Identifikācijas Nr. </w:t>
      </w:r>
      <w:r w:rsidRPr="00BA727F">
        <w:rPr>
          <w:sz w:val="18"/>
          <w:szCs w:val="18"/>
        </w:rPr>
        <w:t>JP 2015/7</w:t>
      </w:r>
    </w:p>
    <w:p w:rsidR="00BA727F" w:rsidRDefault="00BA727F" w:rsidP="00BA727F">
      <w:pPr>
        <w:tabs>
          <w:tab w:val="left" w:pos="567"/>
        </w:tabs>
        <w:rPr>
          <w:lang w:val="en-US"/>
        </w:rPr>
      </w:pPr>
    </w:p>
    <w:p w:rsidR="00BA727F" w:rsidRPr="00E94B97" w:rsidRDefault="00BA727F" w:rsidP="00BA727F">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Tehniskā specifikācija</w:t>
      </w:r>
    </w:p>
    <w:p w:rsidR="00BA727F" w:rsidRPr="00E94B97" w:rsidRDefault="00BA727F" w:rsidP="00BA727F">
      <w:pPr>
        <w:spacing w:after="0" w:line="240" w:lineRule="auto"/>
        <w:ind w:left="360"/>
        <w:rPr>
          <w:rFonts w:ascii="Times New Roman" w:hAnsi="Times New Roman" w:cs="Times New Roman"/>
          <w:b/>
          <w:sz w:val="24"/>
          <w:szCs w:val="24"/>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3543"/>
        <w:gridCol w:w="1843"/>
        <w:gridCol w:w="2126"/>
      </w:tblGrid>
      <w:tr w:rsidR="00BA727F" w:rsidRPr="00E94B97" w:rsidTr="0027517D">
        <w:tc>
          <w:tcPr>
            <w:tcW w:w="818" w:type="dxa"/>
          </w:tcPr>
          <w:p w:rsidR="00BA727F" w:rsidRPr="00E94B97" w:rsidRDefault="00BA727F" w:rsidP="00A22B3E">
            <w:pPr>
              <w:spacing w:after="0" w:line="240" w:lineRule="auto"/>
              <w:jc w:val="center"/>
              <w:rPr>
                <w:rFonts w:ascii="Times New Roman" w:hAnsi="Times New Roman" w:cs="Times New Roman"/>
                <w:sz w:val="24"/>
                <w:szCs w:val="24"/>
              </w:rPr>
            </w:pPr>
          </w:p>
          <w:p w:rsidR="00BA727F" w:rsidRPr="00E94B97" w:rsidRDefault="00BA727F" w:rsidP="00A22B3E">
            <w:pPr>
              <w:spacing w:after="0" w:line="240" w:lineRule="auto"/>
              <w:jc w:val="center"/>
              <w:rPr>
                <w:rFonts w:ascii="Times New Roman" w:hAnsi="Times New Roman" w:cs="Times New Roman"/>
                <w:sz w:val="24"/>
                <w:szCs w:val="24"/>
              </w:rPr>
            </w:pPr>
            <w:r w:rsidRPr="00E94B97">
              <w:rPr>
                <w:rFonts w:ascii="Times New Roman" w:hAnsi="Times New Roman" w:cs="Times New Roman"/>
                <w:sz w:val="24"/>
                <w:szCs w:val="24"/>
              </w:rPr>
              <w:t>Nr. p. k.</w:t>
            </w:r>
          </w:p>
        </w:tc>
        <w:tc>
          <w:tcPr>
            <w:tcW w:w="3543" w:type="dxa"/>
          </w:tcPr>
          <w:p w:rsidR="00BA727F" w:rsidRPr="00E94B97" w:rsidRDefault="00BA727F"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Manipulācijas nosaukums</w:t>
            </w:r>
          </w:p>
        </w:tc>
        <w:tc>
          <w:tcPr>
            <w:tcW w:w="1843" w:type="dxa"/>
          </w:tcPr>
          <w:p w:rsidR="00BA727F" w:rsidRPr="00E94B97" w:rsidRDefault="00BA727F"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Aptuvenais pasūtījums vienā reizē</w:t>
            </w:r>
          </w:p>
        </w:tc>
        <w:tc>
          <w:tcPr>
            <w:tcW w:w="2126" w:type="dxa"/>
          </w:tcPr>
          <w:p w:rsidR="00BA727F" w:rsidRPr="00E94B97" w:rsidRDefault="00BA727F"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Apliecinājums</w:t>
            </w:r>
            <w:r w:rsidR="0064169B">
              <w:rPr>
                <w:rFonts w:ascii="Times New Roman" w:hAnsi="Times New Roman" w:cs="Times New Roman"/>
                <w:sz w:val="24"/>
                <w:szCs w:val="24"/>
              </w:rPr>
              <w:t>, piezīmes</w:t>
            </w:r>
            <w:r w:rsidR="0058282C">
              <w:rPr>
                <w:rFonts w:ascii="Times New Roman" w:hAnsi="Times New Roman" w:cs="Times New Roman"/>
                <w:sz w:val="24"/>
                <w:szCs w:val="24"/>
              </w:rPr>
              <w:t xml:space="preserve"> (apraksts)</w:t>
            </w:r>
          </w:p>
        </w:tc>
      </w:tr>
      <w:tr w:rsidR="00BA727F" w:rsidRPr="00E94B97" w:rsidTr="0027517D">
        <w:tc>
          <w:tcPr>
            <w:tcW w:w="818" w:type="dxa"/>
          </w:tcPr>
          <w:p w:rsidR="00BA727F" w:rsidRPr="00E94B97" w:rsidRDefault="00BA727F" w:rsidP="00A22B3E">
            <w:pPr>
              <w:spacing w:after="0" w:line="240" w:lineRule="auto"/>
              <w:jc w:val="center"/>
              <w:rPr>
                <w:rFonts w:ascii="Times New Roman" w:hAnsi="Times New Roman" w:cs="Times New Roman"/>
                <w:sz w:val="24"/>
                <w:szCs w:val="24"/>
              </w:rPr>
            </w:pPr>
            <w:r w:rsidRPr="00E94B97">
              <w:rPr>
                <w:rFonts w:ascii="Times New Roman" w:hAnsi="Times New Roman" w:cs="Times New Roman"/>
                <w:sz w:val="24"/>
                <w:szCs w:val="24"/>
              </w:rPr>
              <w:t>1</w:t>
            </w:r>
          </w:p>
        </w:tc>
        <w:tc>
          <w:tcPr>
            <w:tcW w:w="3543" w:type="dxa"/>
          </w:tcPr>
          <w:p w:rsidR="00BA727F" w:rsidRPr="00E94B97" w:rsidRDefault="00BA727F" w:rsidP="00A22B3E">
            <w:pPr>
              <w:spacing w:after="0" w:line="240" w:lineRule="auto"/>
              <w:rPr>
                <w:rFonts w:ascii="Times New Roman" w:hAnsi="Times New Roman" w:cs="Times New Roman"/>
                <w:sz w:val="24"/>
                <w:szCs w:val="24"/>
              </w:rPr>
            </w:pPr>
            <w:r>
              <w:rPr>
                <w:rFonts w:ascii="Times New Roman" w:hAnsi="Times New Roman" w:cs="Times New Roman"/>
                <w:sz w:val="24"/>
                <w:szCs w:val="24"/>
              </w:rPr>
              <w:t>Vakcinācija pret gripu</w:t>
            </w:r>
          </w:p>
          <w:p w:rsidR="00BA727F" w:rsidRPr="00E94B97" w:rsidRDefault="00BA727F" w:rsidP="00A22B3E">
            <w:pPr>
              <w:spacing w:after="0" w:line="240" w:lineRule="auto"/>
              <w:rPr>
                <w:rFonts w:ascii="Times New Roman" w:hAnsi="Times New Roman" w:cs="Times New Roman"/>
                <w:sz w:val="24"/>
                <w:szCs w:val="24"/>
              </w:rPr>
            </w:pPr>
          </w:p>
          <w:p w:rsidR="00BA727F" w:rsidRPr="00E94B97" w:rsidRDefault="00BA727F" w:rsidP="00A22B3E">
            <w:pPr>
              <w:spacing w:after="0" w:line="240" w:lineRule="auto"/>
              <w:rPr>
                <w:rFonts w:ascii="Times New Roman" w:hAnsi="Times New Roman" w:cs="Times New Roman"/>
                <w:sz w:val="24"/>
                <w:szCs w:val="24"/>
              </w:rPr>
            </w:pPr>
          </w:p>
        </w:tc>
        <w:tc>
          <w:tcPr>
            <w:tcW w:w="1843" w:type="dxa"/>
          </w:tcPr>
          <w:p w:rsidR="00BA727F" w:rsidRPr="00E94B97" w:rsidRDefault="00BA727F"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26" w:type="dxa"/>
          </w:tcPr>
          <w:p w:rsidR="00BA727F" w:rsidRPr="00E94B97" w:rsidRDefault="00BA727F" w:rsidP="00A22B3E">
            <w:pPr>
              <w:spacing w:after="0" w:line="240" w:lineRule="auto"/>
              <w:rPr>
                <w:rFonts w:ascii="Times New Roman" w:hAnsi="Times New Roman" w:cs="Times New Roman"/>
                <w:sz w:val="24"/>
                <w:szCs w:val="24"/>
              </w:rPr>
            </w:pPr>
          </w:p>
        </w:tc>
      </w:tr>
      <w:tr w:rsidR="00BA727F" w:rsidRPr="00E94B97" w:rsidTr="0027517D">
        <w:tc>
          <w:tcPr>
            <w:tcW w:w="818" w:type="dxa"/>
          </w:tcPr>
          <w:p w:rsidR="00BA727F" w:rsidRPr="00E94B97" w:rsidRDefault="00BA727F" w:rsidP="00A22B3E">
            <w:pPr>
              <w:spacing w:after="0" w:line="240" w:lineRule="auto"/>
              <w:jc w:val="center"/>
              <w:rPr>
                <w:rFonts w:ascii="Times New Roman" w:hAnsi="Times New Roman" w:cs="Times New Roman"/>
                <w:sz w:val="24"/>
                <w:szCs w:val="24"/>
              </w:rPr>
            </w:pPr>
            <w:r w:rsidRPr="00E94B97">
              <w:rPr>
                <w:rFonts w:ascii="Times New Roman" w:hAnsi="Times New Roman" w:cs="Times New Roman"/>
                <w:sz w:val="24"/>
                <w:szCs w:val="24"/>
              </w:rPr>
              <w:t>2</w:t>
            </w:r>
          </w:p>
        </w:tc>
        <w:tc>
          <w:tcPr>
            <w:tcW w:w="3543" w:type="dxa"/>
          </w:tcPr>
          <w:p w:rsidR="00BA727F" w:rsidRPr="0027517D" w:rsidRDefault="0027517D" w:rsidP="00A22B3E">
            <w:pPr>
              <w:spacing w:after="0" w:line="240" w:lineRule="auto"/>
              <w:rPr>
                <w:rFonts w:ascii="Times New Roman" w:hAnsi="Times New Roman" w:cs="Times New Roman"/>
                <w:sz w:val="24"/>
                <w:szCs w:val="24"/>
              </w:rPr>
            </w:pPr>
            <w:r>
              <w:rPr>
                <w:rFonts w:ascii="Times New Roman" w:hAnsi="Times New Roman" w:cs="Times New Roman"/>
                <w:sz w:val="24"/>
                <w:szCs w:val="24"/>
              </w:rPr>
              <w:t>Vakcinācija pret hepatītu A</w:t>
            </w:r>
          </w:p>
        </w:tc>
        <w:tc>
          <w:tcPr>
            <w:tcW w:w="1843" w:type="dxa"/>
          </w:tcPr>
          <w:p w:rsidR="00BA727F" w:rsidRPr="00E94B97" w:rsidRDefault="0027517D"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BA727F" w:rsidRPr="00E94B97" w:rsidRDefault="00BA727F" w:rsidP="00A22B3E">
            <w:pPr>
              <w:spacing w:after="0" w:line="240" w:lineRule="auto"/>
              <w:jc w:val="center"/>
              <w:rPr>
                <w:rFonts w:ascii="Times New Roman" w:hAnsi="Times New Roman" w:cs="Times New Roman"/>
                <w:sz w:val="24"/>
                <w:szCs w:val="24"/>
              </w:rPr>
            </w:pPr>
          </w:p>
        </w:tc>
      </w:tr>
      <w:tr w:rsidR="0027517D" w:rsidRPr="00E94B97" w:rsidTr="0027517D">
        <w:tc>
          <w:tcPr>
            <w:tcW w:w="818" w:type="dxa"/>
          </w:tcPr>
          <w:p w:rsidR="0027517D" w:rsidRPr="00E94B97" w:rsidRDefault="0027517D"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43" w:type="dxa"/>
          </w:tcPr>
          <w:p w:rsidR="0027517D" w:rsidRDefault="0027517D" w:rsidP="00A22B3E">
            <w:pPr>
              <w:spacing w:after="0" w:line="240" w:lineRule="auto"/>
              <w:rPr>
                <w:rFonts w:ascii="Times New Roman" w:hAnsi="Times New Roman" w:cs="Times New Roman"/>
                <w:sz w:val="24"/>
                <w:szCs w:val="24"/>
              </w:rPr>
            </w:pPr>
            <w:r>
              <w:rPr>
                <w:rFonts w:ascii="Times New Roman" w:hAnsi="Times New Roman" w:cs="Times New Roman"/>
                <w:sz w:val="24"/>
                <w:szCs w:val="24"/>
              </w:rPr>
              <w:t>Vakcinācija pret hepatītu B – pieaugušajiem</w:t>
            </w:r>
          </w:p>
        </w:tc>
        <w:tc>
          <w:tcPr>
            <w:tcW w:w="1843" w:type="dxa"/>
          </w:tcPr>
          <w:p w:rsidR="0027517D" w:rsidRPr="00E94B97" w:rsidRDefault="0027517D"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27517D" w:rsidRPr="00E94B97" w:rsidRDefault="0027517D" w:rsidP="00A22B3E">
            <w:pPr>
              <w:spacing w:after="0" w:line="240" w:lineRule="auto"/>
              <w:jc w:val="center"/>
              <w:rPr>
                <w:rFonts w:ascii="Times New Roman" w:hAnsi="Times New Roman" w:cs="Times New Roman"/>
                <w:sz w:val="24"/>
                <w:szCs w:val="24"/>
              </w:rPr>
            </w:pPr>
          </w:p>
        </w:tc>
      </w:tr>
      <w:tr w:rsidR="0027517D" w:rsidRPr="00E94B97" w:rsidTr="0027517D">
        <w:tc>
          <w:tcPr>
            <w:tcW w:w="818" w:type="dxa"/>
          </w:tcPr>
          <w:p w:rsidR="0027517D" w:rsidRDefault="0027517D"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543" w:type="dxa"/>
          </w:tcPr>
          <w:p w:rsidR="0027517D" w:rsidRDefault="0027517D" w:rsidP="00A22B3E">
            <w:pPr>
              <w:spacing w:after="0" w:line="240" w:lineRule="auto"/>
              <w:rPr>
                <w:rFonts w:ascii="Times New Roman" w:hAnsi="Times New Roman" w:cs="Times New Roman"/>
                <w:sz w:val="24"/>
                <w:szCs w:val="24"/>
              </w:rPr>
            </w:pPr>
            <w:r>
              <w:rPr>
                <w:rFonts w:ascii="Times New Roman" w:hAnsi="Times New Roman" w:cs="Times New Roman"/>
                <w:sz w:val="24"/>
                <w:szCs w:val="24"/>
              </w:rPr>
              <w:t>Vakcinācija pret ērču encefalītu – pieaugušajiem</w:t>
            </w:r>
          </w:p>
        </w:tc>
        <w:tc>
          <w:tcPr>
            <w:tcW w:w="1843" w:type="dxa"/>
          </w:tcPr>
          <w:p w:rsidR="0027517D" w:rsidRDefault="0064169B"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7517D">
              <w:rPr>
                <w:rFonts w:ascii="Times New Roman" w:hAnsi="Times New Roman" w:cs="Times New Roman"/>
                <w:sz w:val="24"/>
                <w:szCs w:val="24"/>
              </w:rPr>
              <w:t>00</w:t>
            </w:r>
          </w:p>
        </w:tc>
        <w:tc>
          <w:tcPr>
            <w:tcW w:w="2126" w:type="dxa"/>
          </w:tcPr>
          <w:p w:rsidR="0027517D" w:rsidRPr="00E94B97" w:rsidRDefault="0027517D" w:rsidP="00A22B3E">
            <w:pPr>
              <w:spacing w:after="0" w:line="240" w:lineRule="auto"/>
              <w:jc w:val="center"/>
              <w:rPr>
                <w:rFonts w:ascii="Times New Roman" w:hAnsi="Times New Roman" w:cs="Times New Roman"/>
                <w:sz w:val="24"/>
                <w:szCs w:val="24"/>
              </w:rPr>
            </w:pPr>
          </w:p>
        </w:tc>
      </w:tr>
      <w:tr w:rsidR="0027517D" w:rsidRPr="00E94B97" w:rsidTr="0027517D">
        <w:trPr>
          <w:trHeight w:val="685"/>
        </w:trPr>
        <w:tc>
          <w:tcPr>
            <w:tcW w:w="818" w:type="dxa"/>
          </w:tcPr>
          <w:p w:rsidR="0027517D" w:rsidRDefault="0027517D"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543" w:type="dxa"/>
          </w:tcPr>
          <w:p w:rsidR="0027517D" w:rsidRDefault="0027517D" w:rsidP="00A22B3E">
            <w:pPr>
              <w:spacing w:after="0" w:line="240" w:lineRule="auto"/>
              <w:rPr>
                <w:rFonts w:ascii="Times New Roman" w:hAnsi="Times New Roman" w:cs="Times New Roman"/>
                <w:sz w:val="24"/>
                <w:szCs w:val="24"/>
              </w:rPr>
            </w:pPr>
            <w:r>
              <w:rPr>
                <w:rFonts w:ascii="Times New Roman" w:hAnsi="Times New Roman" w:cs="Times New Roman"/>
                <w:sz w:val="24"/>
                <w:szCs w:val="24"/>
              </w:rPr>
              <w:t>Vakcinācija pret ērču encefalītu – bērniem</w:t>
            </w:r>
          </w:p>
        </w:tc>
        <w:tc>
          <w:tcPr>
            <w:tcW w:w="1843" w:type="dxa"/>
          </w:tcPr>
          <w:p w:rsidR="0027517D" w:rsidRDefault="00186C2B"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27517D" w:rsidRPr="00E94B97" w:rsidRDefault="0027517D" w:rsidP="00A22B3E">
            <w:pPr>
              <w:spacing w:after="0" w:line="240" w:lineRule="auto"/>
              <w:jc w:val="center"/>
              <w:rPr>
                <w:rFonts w:ascii="Times New Roman" w:hAnsi="Times New Roman" w:cs="Times New Roman"/>
                <w:sz w:val="24"/>
                <w:szCs w:val="24"/>
              </w:rPr>
            </w:pPr>
          </w:p>
        </w:tc>
      </w:tr>
      <w:tr w:rsidR="0027517D" w:rsidRPr="00E94B97" w:rsidTr="0027517D">
        <w:tc>
          <w:tcPr>
            <w:tcW w:w="818" w:type="dxa"/>
          </w:tcPr>
          <w:p w:rsidR="0027517D" w:rsidRDefault="0027517D"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543" w:type="dxa"/>
          </w:tcPr>
          <w:p w:rsidR="0027517D" w:rsidRDefault="0027517D" w:rsidP="00A22B3E">
            <w:pPr>
              <w:spacing w:after="0" w:line="240" w:lineRule="auto"/>
              <w:rPr>
                <w:rFonts w:ascii="Times New Roman" w:hAnsi="Times New Roman" w:cs="Times New Roman"/>
                <w:sz w:val="24"/>
                <w:szCs w:val="24"/>
              </w:rPr>
            </w:pPr>
            <w:r>
              <w:rPr>
                <w:rFonts w:ascii="Times New Roman" w:hAnsi="Times New Roman" w:cs="Times New Roman"/>
                <w:sz w:val="24"/>
                <w:szCs w:val="24"/>
              </w:rPr>
              <w:t>Vakcinācija pret hepatītu A un B (Twinrix) - pieaugušajiem</w:t>
            </w:r>
          </w:p>
        </w:tc>
        <w:tc>
          <w:tcPr>
            <w:tcW w:w="1843" w:type="dxa"/>
          </w:tcPr>
          <w:p w:rsidR="0027517D" w:rsidRDefault="0027517D"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27517D" w:rsidRPr="00E94B97" w:rsidRDefault="0027517D" w:rsidP="00A22B3E">
            <w:pPr>
              <w:spacing w:after="0" w:line="240" w:lineRule="auto"/>
              <w:jc w:val="center"/>
              <w:rPr>
                <w:rFonts w:ascii="Times New Roman" w:hAnsi="Times New Roman" w:cs="Times New Roman"/>
                <w:sz w:val="24"/>
                <w:szCs w:val="24"/>
              </w:rPr>
            </w:pPr>
          </w:p>
        </w:tc>
      </w:tr>
      <w:tr w:rsidR="0027517D" w:rsidRPr="00E94B97" w:rsidTr="0027517D">
        <w:tc>
          <w:tcPr>
            <w:tcW w:w="818" w:type="dxa"/>
          </w:tcPr>
          <w:p w:rsidR="0027517D" w:rsidRDefault="0027517D"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543" w:type="dxa"/>
          </w:tcPr>
          <w:p w:rsidR="0027517D" w:rsidRDefault="0027517D" w:rsidP="00A22B3E">
            <w:pPr>
              <w:spacing w:after="0" w:line="240" w:lineRule="auto"/>
              <w:rPr>
                <w:rFonts w:ascii="Times New Roman" w:hAnsi="Times New Roman" w:cs="Times New Roman"/>
                <w:sz w:val="24"/>
                <w:szCs w:val="24"/>
              </w:rPr>
            </w:pPr>
            <w:r>
              <w:rPr>
                <w:rFonts w:ascii="Times New Roman" w:hAnsi="Times New Roman" w:cs="Times New Roman"/>
                <w:sz w:val="24"/>
                <w:szCs w:val="24"/>
              </w:rPr>
              <w:t>Vakcinācija dzemdes kakla vēža profilaksei</w:t>
            </w:r>
          </w:p>
        </w:tc>
        <w:tc>
          <w:tcPr>
            <w:tcW w:w="1843" w:type="dxa"/>
          </w:tcPr>
          <w:p w:rsidR="0027517D" w:rsidRDefault="0027517D"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27517D" w:rsidRPr="00E94B97" w:rsidRDefault="0027517D" w:rsidP="00A22B3E">
            <w:pPr>
              <w:spacing w:after="0" w:line="240" w:lineRule="auto"/>
              <w:jc w:val="center"/>
              <w:rPr>
                <w:rFonts w:ascii="Times New Roman" w:hAnsi="Times New Roman" w:cs="Times New Roman"/>
                <w:sz w:val="24"/>
                <w:szCs w:val="24"/>
              </w:rPr>
            </w:pPr>
          </w:p>
        </w:tc>
      </w:tr>
      <w:tr w:rsidR="0027517D" w:rsidRPr="00E94B97" w:rsidTr="0027517D">
        <w:tc>
          <w:tcPr>
            <w:tcW w:w="818" w:type="dxa"/>
          </w:tcPr>
          <w:p w:rsidR="0027517D" w:rsidRDefault="0027517D"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543" w:type="dxa"/>
          </w:tcPr>
          <w:p w:rsidR="0027517D" w:rsidRDefault="0027517D" w:rsidP="00A22B3E">
            <w:pPr>
              <w:spacing w:after="0" w:line="240" w:lineRule="auto"/>
              <w:rPr>
                <w:rFonts w:ascii="Times New Roman" w:hAnsi="Times New Roman" w:cs="Times New Roman"/>
                <w:sz w:val="24"/>
                <w:szCs w:val="24"/>
              </w:rPr>
            </w:pPr>
            <w:r>
              <w:rPr>
                <w:rFonts w:ascii="Times New Roman" w:hAnsi="Times New Roman" w:cs="Times New Roman"/>
                <w:sz w:val="24"/>
                <w:szCs w:val="24"/>
              </w:rPr>
              <w:t>Vakcīna ar Pneumo 23</w:t>
            </w:r>
          </w:p>
        </w:tc>
        <w:tc>
          <w:tcPr>
            <w:tcW w:w="1843" w:type="dxa"/>
          </w:tcPr>
          <w:p w:rsidR="0027517D" w:rsidRDefault="0027517D"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27517D" w:rsidRPr="00E94B97" w:rsidRDefault="0027517D" w:rsidP="00A22B3E">
            <w:pPr>
              <w:spacing w:after="0" w:line="240" w:lineRule="auto"/>
              <w:jc w:val="center"/>
              <w:rPr>
                <w:rFonts w:ascii="Times New Roman" w:hAnsi="Times New Roman" w:cs="Times New Roman"/>
                <w:sz w:val="24"/>
                <w:szCs w:val="24"/>
              </w:rPr>
            </w:pPr>
          </w:p>
        </w:tc>
      </w:tr>
    </w:tbl>
    <w:p w:rsidR="00BA727F" w:rsidRPr="00E94B97" w:rsidRDefault="00BA727F" w:rsidP="00BA727F">
      <w:pPr>
        <w:spacing w:after="0" w:line="240" w:lineRule="auto"/>
        <w:jc w:val="both"/>
        <w:rPr>
          <w:rFonts w:ascii="Times New Roman" w:hAnsi="Times New Roman" w:cs="Times New Roman"/>
          <w:sz w:val="24"/>
          <w:szCs w:val="24"/>
        </w:rPr>
      </w:pPr>
    </w:p>
    <w:p w:rsidR="0027517D" w:rsidRDefault="0027517D" w:rsidP="00BA727F">
      <w:pPr>
        <w:spacing w:after="0" w:line="240" w:lineRule="auto"/>
        <w:ind w:left="357" w:firstLine="357"/>
        <w:jc w:val="both"/>
        <w:rPr>
          <w:rFonts w:ascii="Times New Roman" w:hAnsi="Times New Roman" w:cs="Times New Roman"/>
          <w:sz w:val="24"/>
          <w:szCs w:val="24"/>
        </w:rPr>
      </w:pPr>
    </w:p>
    <w:p w:rsidR="00BA727F" w:rsidRPr="00E94B97" w:rsidRDefault="00BA727F" w:rsidP="00BA727F">
      <w:pPr>
        <w:spacing w:after="0" w:line="240" w:lineRule="auto"/>
        <w:ind w:left="357" w:firstLine="357"/>
        <w:jc w:val="both"/>
        <w:rPr>
          <w:rFonts w:ascii="Times New Roman" w:hAnsi="Times New Roman" w:cs="Times New Roman"/>
          <w:sz w:val="24"/>
          <w:szCs w:val="24"/>
        </w:rPr>
      </w:pPr>
      <w:r w:rsidRPr="00E94B97">
        <w:rPr>
          <w:rFonts w:ascii="Times New Roman" w:hAnsi="Times New Roman" w:cs="Times New Roman"/>
          <w:sz w:val="24"/>
          <w:szCs w:val="24"/>
        </w:rPr>
        <w:br/>
      </w:r>
    </w:p>
    <w:p w:rsidR="00BA727F" w:rsidRPr="00E94B97" w:rsidRDefault="00BA727F" w:rsidP="00BA727F">
      <w:pPr>
        <w:spacing w:after="0" w:line="240" w:lineRule="auto"/>
        <w:rPr>
          <w:rFonts w:ascii="Times New Roman" w:hAnsi="Times New Roman" w:cs="Times New Roman"/>
          <w:sz w:val="24"/>
          <w:szCs w:val="24"/>
        </w:rPr>
      </w:pPr>
      <w:r w:rsidRPr="00E94B97">
        <w:rPr>
          <w:rFonts w:ascii="Times New Roman" w:hAnsi="Times New Roman" w:cs="Times New Roman"/>
          <w:sz w:val="24"/>
          <w:szCs w:val="24"/>
        </w:rPr>
        <w:t>___________________________________________________________</w:t>
      </w:r>
    </w:p>
    <w:p w:rsidR="00BA727F" w:rsidRPr="00E94B97" w:rsidRDefault="00BA727F" w:rsidP="00BA727F">
      <w:pPr>
        <w:spacing w:after="0" w:line="240" w:lineRule="auto"/>
        <w:rPr>
          <w:rFonts w:ascii="Times New Roman" w:hAnsi="Times New Roman" w:cs="Times New Roman"/>
          <w:sz w:val="24"/>
          <w:szCs w:val="24"/>
          <w:lang w:val="en-US"/>
        </w:rPr>
      </w:pPr>
      <w:r w:rsidRPr="00E94B97">
        <w:rPr>
          <w:rFonts w:ascii="Times New Roman" w:hAnsi="Times New Roman" w:cs="Times New Roman"/>
          <w:sz w:val="24"/>
          <w:szCs w:val="24"/>
        </w:rPr>
        <w:t xml:space="preserve">     </w:t>
      </w:r>
      <w:r w:rsidRPr="00E94B97">
        <w:rPr>
          <w:rFonts w:ascii="Times New Roman" w:hAnsi="Times New Roman" w:cs="Times New Roman"/>
          <w:sz w:val="24"/>
          <w:szCs w:val="24"/>
        </w:rPr>
        <w:tab/>
        <w:t xml:space="preserve"> Pretendenta vadītājs vai pilnvarotais pārstāvis (Paraksts</w:t>
      </w:r>
      <w:r w:rsidRPr="00E94B97">
        <w:rPr>
          <w:rFonts w:ascii="Times New Roman" w:hAnsi="Times New Roman" w:cs="Times New Roman"/>
          <w:sz w:val="24"/>
          <w:szCs w:val="24"/>
          <w:lang w:val="en-US"/>
        </w:rPr>
        <w:t>)</w:t>
      </w:r>
      <w:r w:rsidRPr="00E94B97">
        <w:rPr>
          <w:rFonts w:ascii="Times New Roman" w:hAnsi="Times New Roman" w:cs="Times New Roman"/>
          <w:sz w:val="24"/>
          <w:szCs w:val="24"/>
          <w:lang w:val="en-US"/>
        </w:rPr>
        <w:tab/>
      </w:r>
      <w:r w:rsidRPr="00E94B97">
        <w:rPr>
          <w:rFonts w:ascii="Times New Roman" w:hAnsi="Times New Roman" w:cs="Times New Roman"/>
          <w:sz w:val="24"/>
          <w:szCs w:val="24"/>
          <w:lang w:val="en-US"/>
        </w:rPr>
        <w:tab/>
      </w:r>
      <w:proofErr w:type="spellStart"/>
      <w:r w:rsidRPr="00E94B97">
        <w:rPr>
          <w:rFonts w:ascii="Times New Roman" w:hAnsi="Times New Roman" w:cs="Times New Roman"/>
          <w:sz w:val="24"/>
          <w:szCs w:val="24"/>
          <w:lang w:val="en-US"/>
        </w:rPr>
        <w:t>Z.v</w:t>
      </w:r>
      <w:proofErr w:type="spellEnd"/>
      <w:r w:rsidRPr="00E94B97">
        <w:rPr>
          <w:rFonts w:ascii="Times New Roman" w:hAnsi="Times New Roman" w:cs="Times New Roman"/>
          <w:sz w:val="24"/>
          <w:szCs w:val="24"/>
          <w:lang w:val="en-US"/>
        </w:rPr>
        <w:t>.</w:t>
      </w:r>
    </w:p>
    <w:p w:rsidR="00BA727F" w:rsidRDefault="00BA727F" w:rsidP="00BA727F">
      <w:pPr>
        <w:rPr>
          <w:b/>
          <w:lang w:val="en-US"/>
        </w:rPr>
      </w:pPr>
    </w:p>
    <w:p w:rsidR="00BA727F" w:rsidRDefault="00BA727F" w:rsidP="00BA727F">
      <w:pPr>
        <w:rPr>
          <w:b/>
          <w:lang w:val="en-US"/>
        </w:rPr>
      </w:pPr>
    </w:p>
    <w:p w:rsidR="00BA727F" w:rsidRDefault="00BA727F" w:rsidP="00BA727F">
      <w:pPr>
        <w:rPr>
          <w:b/>
          <w:lang w:val="en-US"/>
        </w:rPr>
      </w:pPr>
    </w:p>
    <w:p w:rsidR="00BA727F" w:rsidRDefault="00BA727F" w:rsidP="00BA727F">
      <w:pPr>
        <w:rPr>
          <w:b/>
          <w:lang w:val="en-US"/>
        </w:rPr>
      </w:pPr>
    </w:p>
    <w:p w:rsidR="00BA727F" w:rsidRDefault="00BA727F" w:rsidP="00BA727F">
      <w:pPr>
        <w:rPr>
          <w:b/>
          <w:lang w:val="en-US"/>
        </w:rPr>
      </w:pPr>
    </w:p>
    <w:p w:rsidR="00BA727F" w:rsidRDefault="00BA727F" w:rsidP="00E94B97">
      <w:pPr>
        <w:pStyle w:val="Default"/>
        <w:jc w:val="right"/>
        <w:rPr>
          <w:rFonts w:asciiTheme="minorHAnsi" w:eastAsiaTheme="minorHAnsi" w:hAnsiTheme="minorHAnsi" w:cstheme="minorBidi"/>
          <w:b/>
          <w:color w:val="auto"/>
          <w:sz w:val="22"/>
          <w:szCs w:val="22"/>
          <w:lang w:val="en-US" w:eastAsia="en-US"/>
        </w:rPr>
      </w:pPr>
    </w:p>
    <w:p w:rsidR="0027517D" w:rsidRDefault="0027517D" w:rsidP="00E94B97">
      <w:pPr>
        <w:pStyle w:val="Default"/>
        <w:jc w:val="right"/>
        <w:rPr>
          <w:rFonts w:asciiTheme="minorHAnsi" w:eastAsiaTheme="minorHAnsi" w:hAnsiTheme="minorHAnsi" w:cstheme="minorBidi"/>
          <w:b/>
          <w:color w:val="auto"/>
          <w:sz w:val="22"/>
          <w:szCs w:val="22"/>
          <w:lang w:val="en-US" w:eastAsia="en-US"/>
        </w:rPr>
      </w:pPr>
    </w:p>
    <w:p w:rsidR="0027517D" w:rsidRDefault="0027517D" w:rsidP="00E94B97">
      <w:pPr>
        <w:pStyle w:val="Default"/>
        <w:jc w:val="right"/>
        <w:rPr>
          <w:rFonts w:asciiTheme="minorHAnsi" w:eastAsiaTheme="minorHAnsi" w:hAnsiTheme="minorHAnsi" w:cstheme="minorBidi"/>
          <w:b/>
          <w:color w:val="auto"/>
          <w:sz w:val="22"/>
          <w:szCs w:val="22"/>
          <w:lang w:val="en-US" w:eastAsia="en-US"/>
        </w:rPr>
      </w:pPr>
    </w:p>
    <w:p w:rsidR="0027517D" w:rsidRDefault="0027517D" w:rsidP="00E94B97">
      <w:pPr>
        <w:pStyle w:val="Default"/>
        <w:jc w:val="right"/>
        <w:rPr>
          <w:rFonts w:asciiTheme="minorHAnsi" w:eastAsiaTheme="minorHAnsi" w:hAnsiTheme="minorHAnsi" w:cstheme="minorBidi"/>
          <w:b/>
          <w:color w:val="auto"/>
          <w:sz w:val="22"/>
          <w:szCs w:val="22"/>
          <w:lang w:val="en-US" w:eastAsia="en-US"/>
        </w:rPr>
      </w:pPr>
    </w:p>
    <w:p w:rsidR="0027517D" w:rsidRDefault="0027517D" w:rsidP="00E94B97">
      <w:pPr>
        <w:pStyle w:val="Default"/>
        <w:jc w:val="right"/>
        <w:rPr>
          <w:rFonts w:asciiTheme="minorHAnsi" w:eastAsiaTheme="minorHAnsi" w:hAnsiTheme="minorHAnsi" w:cstheme="minorBidi"/>
          <w:b/>
          <w:color w:val="auto"/>
          <w:sz w:val="22"/>
          <w:szCs w:val="22"/>
          <w:lang w:val="en-US" w:eastAsia="en-US"/>
        </w:rPr>
      </w:pPr>
    </w:p>
    <w:p w:rsidR="00186C2B" w:rsidRDefault="00186C2B" w:rsidP="0058282C">
      <w:pPr>
        <w:pStyle w:val="Default"/>
        <w:rPr>
          <w:rFonts w:asciiTheme="minorHAnsi" w:eastAsiaTheme="minorHAnsi" w:hAnsiTheme="minorHAnsi" w:cstheme="minorBidi"/>
          <w:b/>
          <w:color w:val="auto"/>
          <w:sz w:val="22"/>
          <w:szCs w:val="22"/>
          <w:lang w:val="en-US" w:eastAsia="en-US"/>
        </w:rPr>
      </w:pPr>
    </w:p>
    <w:p w:rsidR="0058282C" w:rsidRDefault="0058282C" w:rsidP="0058282C">
      <w:pPr>
        <w:pStyle w:val="Default"/>
        <w:rPr>
          <w:rFonts w:asciiTheme="minorHAnsi" w:eastAsiaTheme="minorHAnsi" w:hAnsiTheme="minorHAnsi" w:cstheme="minorBidi"/>
          <w:b/>
          <w:color w:val="auto"/>
          <w:sz w:val="22"/>
          <w:szCs w:val="22"/>
          <w:lang w:val="en-US" w:eastAsia="en-US"/>
        </w:rPr>
      </w:pPr>
    </w:p>
    <w:p w:rsidR="0027517D" w:rsidRDefault="0027517D" w:rsidP="00E94B97">
      <w:pPr>
        <w:pStyle w:val="Default"/>
        <w:jc w:val="right"/>
        <w:rPr>
          <w:rFonts w:asciiTheme="minorHAnsi" w:eastAsiaTheme="minorHAnsi" w:hAnsiTheme="minorHAnsi" w:cstheme="minorBidi"/>
          <w:b/>
          <w:color w:val="auto"/>
          <w:sz w:val="22"/>
          <w:szCs w:val="22"/>
          <w:lang w:val="en-US" w:eastAsia="en-US"/>
        </w:rPr>
      </w:pPr>
    </w:p>
    <w:p w:rsidR="0027517D" w:rsidRDefault="0027517D" w:rsidP="00E94B97">
      <w:pPr>
        <w:pStyle w:val="Default"/>
        <w:jc w:val="right"/>
        <w:rPr>
          <w:b/>
          <w:sz w:val="18"/>
          <w:szCs w:val="18"/>
        </w:rPr>
      </w:pPr>
    </w:p>
    <w:p w:rsidR="00BA727F" w:rsidRDefault="00BA727F" w:rsidP="00E94B97">
      <w:pPr>
        <w:pStyle w:val="Default"/>
        <w:jc w:val="right"/>
        <w:rPr>
          <w:b/>
          <w:sz w:val="18"/>
          <w:szCs w:val="18"/>
        </w:rPr>
      </w:pPr>
    </w:p>
    <w:p w:rsidR="00E94B97" w:rsidRPr="00E94B97" w:rsidRDefault="00A752E5" w:rsidP="00E94B97">
      <w:pPr>
        <w:pStyle w:val="Default"/>
        <w:jc w:val="right"/>
        <w:rPr>
          <w:b/>
          <w:sz w:val="18"/>
          <w:szCs w:val="18"/>
        </w:rPr>
      </w:pPr>
      <w:r>
        <w:rPr>
          <w:b/>
          <w:sz w:val="18"/>
          <w:szCs w:val="18"/>
        </w:rPr>
        <w:lastRenderedPageBreak/>
        <w:t>4</w:t>
      </w:r>
      <w:r w:rsidR="00E94B97" w:rsidRPr="00E94B97">
        <w:rPr>
          <w:b/>
          <w:sz w:val="18"/>
          <w:szCs w:val="18"/>
        </w:rPr>
        <w:t xml:space="preserve">.pielikums </w:t>
      </w:r>
    </w:p>
    <w:p w:rsidR="00E94B97" w:rsidRPr="00E94B97" w:rsidRDefault="00E94B97" w:rsidP="00E94B97">
      <w:pPr>
        <w:pStyle w:val="NoSpacing"/>
        <w:jc w:val="right"/>
        <w:rPr>
          <w:sz w:val="18"/>
          <w:szCs w:val="18"/>
        </w:rPr>
      </w:pPr>
      <w:r w:rsidRPr="00E94B97">
        <w:rPr>
          <w:sz w:val="18"/>
          <w:szCs w:val="18"/>
        </w:rPr>
        <w:t>Iepirkuma procedūras nolikumam</w:t>
      </w:r>
    </w:p>
    <w:p w:rsidR="00E94B97" w:rsidRPr="00E94B97" w:rsidRDefault="00E94B97" w:rsidP="00E94B97">
      <w:pPr>
        <w:spacing w:after="0" w:line="240" w:lineRule="auto"/>
        <w:jc w:val="right"/>
        <w:rPr>
          <w:rFonts w:ascii="Times New Roman" w:eastAsia="Calibri" w:hAnsi="Times New Roman" w:cs="Times New Roman"/>
          <w:sz w:val="18"/>
          <w:szCs w:val="18"/>
        </w:rPr>
      </w:pPr>
      <w:r w:rsidRPr="00E94B97">
        <w:rPr>
          <w:rFonts w:ascii="Times New Roman" w:eastAsia="Calibri" w:hAnsi="Times New Roman" w:cs="Times New Roman"/>
          <w:sz w:val="18"/>
          <w:szCs w:val="18"/>
        </w:rPr>
        <w:t>„</w:t>
      </w:r>
      <w:r w:rsidR="00BA727F">
        <w:rPr>
          <w:rFonts w:ascii="Times New Roman" w:hAnsi="Times New Roman" w:cs="Times New Roman"/>
          <w:bCs/>
          <w:sz w:val="18"/>
          <w:szCs w:val="18"/>
        </w:rPr>
        <w:t>Vakcīnu iegāde</w:t>
      </w:r>
      <w:r w:rsidRPr="00E94B97">
        <w:rPr>
          <w:rFonts w:ascii="Times New Roman" w:eastAsia="Calibri" w:hAnsi="Times New Roman" w:cs="Times New Roman"/>
          <w:sz w:val="18"/>
          <w:szCs w:val="18"/>
        </w:rPr>
        <w:t>”</w:t>
      </w:r>
    </w:p>
    <w:p w:rsidR="00E94B97" w:rsidRPr="00E94B97" w:rsidRDefault="00E94B97" w:rsidP="00E94B97">
      <w:pPr>
        <w:pStyle w:val="NoSpacing"/>
        <w:jc w:val="right"/>
        <w:rPr>
          <w:bCs/>
          <w:sz w:val="18"/>
          <w:szCs w:val="18"/>
        </w:rPr>
      </w:pPr>
      <w:r w:rsidRPr="00E94B97">
        <w:rPr>
          <w:sz w:val="18"/>
          <w:szCs w:val="18"/>
        </w:rPr>
        <w:t xml:space="preserve">Identifikācijas Nr. </w:t>
      </w:r>
      <w:r w:rsidR="00BA727F" w:rsidRPr="00BA727F">
        <w:rPr>
          <w:sz w:val="18"/>
          <w:szCs w:val="18"/>
        </w:rPr>
        <w:t>JP 2015/7</w:t>
      </w:r>
    </w:p>
    <w:p w:rsidR="00501A6E" w:rsidRDefault="00501A6E" w:rsidP="00501A6E">
      <w:pPr>
        <w:tabs>
          <w:tab w:val="left" w:pos="567"/>
        </w:tabs>
        <w:rPr>
          <w:lang w:val="en-US"/>
        </w:rPr>
      </w:pPr>
    </w:p>
    <w:p w:rsidR="00501A6E" w:rsidRPr="00E94B97" w:rsidRDefault="00501A6E" w:rsidP="00E94B97">
      <w:pPr>
        <w:spacing w:after="0" w:line="240" w:lineRule="auto"/>
        <w:ind w:left="360"/>
        <w:jc w:val="center"/>
        <w:rPr>
          <w:rFonts w:ascii="Times New Roman" w:hAnsi="Times New Roman" w:cs="Times New Roman"/>
          <w:b/>
          <w:sz w:val="24"/>
          <w:szCs w:val="24"/>
        </w:rPr>
      </w:pPr>
      <w:r w:rsidRPr="00E94B97">
        <w:rPr>
          <w:rFonts w:ascii="Times New Roman" w:hAnsi="Times New Roman" w:cs="Times New Roman"/>
          <w:b/>
          <w:sz w:val="24"/>
          <w:szCs w:val="24"/>
        </w:rPr>
        <w:t>Finanšu piedāvājums</w:t>
      </w:r>
    </w:p>
    <w:p w:rsidR="00501A6E" w:rsidRPr="00E94B97" w:rsidRDefault="00501A6E" w:rsidP="00E94B97">
      <w:pPr>
        <w:spacing w:after="0" w:line="240" w:lineRule="auto"/>
        <w:ind w:left="360"/>
        <w:rPr>
          <w:rFonts w:ascii="Times New Roman" w:hAnsi="Times New Roman" w:cs="Times New Roman"/>
          <w:b/>
          <w:sz w:val="24"/>
          <w:szCs w:val="24"/>
        </w:rPr>
      </w:pPr>
    </w:p>
    <w:tbl>
      <w:tblPr>
        <w:tblW w:w="9889"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3543"/>
        <w:gridCol w:w="1843"/>
        <w:gridCol w:w="1984"/>
        <w:gridCol w:w="1701"/>
      </w:tblGrid>
      <w:tr w:rsidR="00AA6375" w:rsidRPr="00E94B97" w:rsidTr="00AA6375">
        <w:tc>
          <w:tcPr>
            <w:tcW w:w="818" w:type="dxa"/>
          </w:tcPr>
          <w:p w:rsidR="00AA6375" w:rsidRPr="00E94B97" w:rsidRDefault="00AA6375" w:rsidP="00A22B3E">
            <w:pPr>
              <w:spacing w:after="0" w:line="240" w:lineRule="auto"/>
              <w:jc w:val="center"/>
              <w:rPr>
                <w:rFonts w:ascii="Times New Roman" w:hAnsi="Times New Roman" w:cs="Times New Roman"/>
                <w:sz w:val="24"/>
                <w:szCs w:val="24"/>
              </w:rPr>
            </w:pPr>
          </w:p>
          <w:p w:rsidR="00AA6375" w:rsidRPr="00E94B97" w:rsidRDefault="00AA6375" w:rsidP="00A22B3E">
            <w:pPr>
              <w:spacing w:after="0" w:line="240" w:lineRule="auto"/>
              <w:jc w:val="center"/>
              <w:rPr>
                <w:rFonts w:ascii="Times New Roman" w:hAnsi="Times New Roman" w:cs="Times New Roman"/>
                <w:sz w:val="24"/>
                <w:szCs w:val="24"/>
              </w:rPr>
            </w:pPr>
            <w:r w:rsidRPr="00E94B97">
              <w:rPr>
                <w:rFonts w:ascii="Times New Roman" w:hAnsi="Times New Roman" w:cs="Times New Roman"/>
                <w:sz w:val="24"/>
                <w:szCs w:val="24"/>
              </w:rPr>
              <w:t>Nr. p. k.</w:t>
            </w:r>
          </w:p>
        </w:tc>
        <w:tc>
          <w:tcPr>
            <w:tcW w:w="3543" w:type="dxa"/>
          </w:tcPr>
          <w:p w:rsidR="00AA6375" w:rsidRPr="00E94B97" w:rsidRDefault="00AA6375"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Manipulācijas nosaukums</w:t>
            </w:r>
          </w:p>
        </w:tc>
        <w:tc>
          <w:tcPr>
            <w:tcW w:w="1843" w:type="dxa"/>
          </w:tcPr>
          <w:p w:rsidR="00AA6375" w:rsidRPr="00E94B97" w:rsidRDefault="00AA6375"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Daudzums (gab.)</w:t>
            </w:r>
          </w:p>
        </w:tc>
        <w:tc>
          <w:tcPr>
            <w:tcW w:w="1984" w:type="dxa"/>
          </w:tcPr>
          <w:p w:rsidR="00AA6375" w:rsidRPr="00E94B97" w:rsidRDefault="00AA6375" w:rsidP="00186C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Cena EUR bez PVN</w:t>
            </w:r>
          </w:p>
        </w:tc>
        <w:tc>
          <w:tcPr>
            <w:tcW w:w="1701" w:type="dxa"/>
          </w:tcPr>
          <w:p w:rsidR="00AA6375" w:rsidRDefault="00AA6375" w:rsidP="00186C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Cena EUR ar PVN</w:t>
            </w:r>
          </w:p>
        </w:tc>
      </w:tr>
      <w:tr w:rsidR="00AA6375" w:rsidRPr="00E94B97" w:rsidTr="00AA6375">
        <w:tc>
          <w:tcPr>
            <w:tcW w:w="818" w:type="dxa"/>
          </w:tcPr>
          <w:p w:rsidR="00AA6375" w:rsidRPr="00E94B97" w:rsidRDefault="00AA6375" w:rsidP="00A22B3E">
            <w:pPr>
              <w:spacing w:after="0" w:line="240" w:lineRule="auto"/>
              <w:jc w:val="center"/>
              <w:rPr>
                <w:rFonts w:ascii="Times New Roman" w:hAnsi="Times New Roman" w:cs="Times New Roman"/>
                <w:sz w:val="24"/>
                <w:szCs w:val="24"/>
              </w:rPr>
            </w:pPr>
            <w:r w:rsidRPr="00E94B97">
              <w:rPr>
                <w:rFonts w:ascii="Times New Roman" w:hAnsi="Times New Roman" w:cs="Times New Roman"/>
                <w:sz w:val="24"/>
                <w:szCs w:val="24"/>
              </w:rPr>
              <w:t>1</w:t>
            </w:r>
          </w:p>
        </w:tc>
        <w:tc>
          <w:tcPr>
            <w:tcW w:w="3543" w:type="dxa"/>
          </w:tcPr>
          <w:p w:rsidR="00AA6375" w:rsidRPr="00E94B97" w:rsidRDefault="00AA6375" w:rsidP="00A22B3E">
            <w:pPr>
              <w:spacing w:after="0" w:line="240" w:lineRule="auto"/>
              <w:rPr>
                <w:rFonts w:ascii="Times New Roman" w:hAnsi="Times New Roman" w:cs="Times New Roman"/>
                <w:sz w:val="24"/>
                <w:szCs w:val="24"/>
              </w:rPr>
            </w:pPr>
            <w:r>
              <w:rPr>
                <w:rFonts w:ascii="Times New Roman" w:hAnsi="Times New Roman" w:cs="Times New Roman"/>
                <w:sz w:val="24"/>
                <w:szCs w:val="24"/>
              </w:rPr>
              <w:t>Vakcinācija pret gripu</w:t>
            </w:r>
          </w:p>
          <w:p w:rsidR="00AA6375" w:rsidRPr="00E94B97" w:rsidRDefault="00AA6375" w:rsidP="00A22B3E">
            <w:pPr>
              <w:spacing w:after="0" w:line="240" w:lineRule="auto"/>
              <w:rPr>
                <w:rFonts w:ascii="Times New Roman" w:hAnsi="Times New Roman" w:cs="Times New Roman"/>
                <w:sz w:val="24"/>
                <w:szCs w:val="24"/>
              </w:rPr>
            </w:pPr>
          </w:p>
          <w:p w:rsidR="00AA6375" w:rsidRPr="00E94B97" w:rsidRDefault="00AA6375" w:rsidP="00A22B3E">
            <w:pPr>
              <w:spacing w:after="0" w:line="240" w:lineRule="auto"/>
              <w:rPr>
                <w:rFonts w:ascii="Times New Roman" w:hAnsi="Times New Roman" w:cs="Times New Roman"/>
                <w:sz w:val="24"/>
                <w:szCs w:val="24"/>
              </w:rPr>
            </w:pPr>
          </w:p>
        </w:tc>
        <w:tc>
          <w:tcPr>
            <w:tcW w:w="1843" w:type="dxa"/>
          </w:tcPr>
          <w:p w:rsidR="00AA6375" w:rsidRPr="00E94B97" w:rsidRDefault="00AA6375"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AA6375" w:rsidRPr="00E94B97" w:rsidRDefault="00AA6375" w:rsidP="00A22B3E">
            <w:pPr>
              <w:spacing w:after="0" w:line="240" w:lineRule="auto"/>
              <w:rPr>
                <w:rFonts w:ascii="Times New Roman" w:hAnsi="Times New Roman" w:cs="Times New Roman"/>
                <w:sz w:val="24"/>
                <w:szCs w:val="24"/>
              </w:rPr>
            </w:pPr>
          </w:p>
        </w:tc>
        <w:tc>
          <w:tcPr>
            <w:tcW w:w="1701" w:type="dxa"/>
          </w:tcPr>
          <w:p w:rsidR="00AA6375" w:rsidRPr="00E94B97" w:rsidRDefault="00AA6375" w:rsidP="00A22B3E">
            <w:pPr>
              <w:spacing w:after="0" w:line="240" w:lineRule="auto"/>
              <w:rPr>
                <w:rFonts w:ascii="Times New Roman" w:hAnsi="Times New Roman" w:cs="Times New Roman"/>
                <w:sz w:val="24"/>
                <w:szCs w:val="24"/>
              </w:rPr>
            </w:pPr>
          </w:p>
        </w:tc>
      </w:tr>
      <w:tr w:rsidR="00AA6375" w:rsidRPr="00E94B97" w:rsidTr="00AA6375">
        <w:tc>
          <w:tcPr>
            <w:tcW w:w="818" w:type="dxa"/>
          </w:tcPr>
          <w:p w:rsidR="00AA6375" w:rsidRPr="00E94B97" w:rsidRDefault="00AA6375" w:rsidP="00A22B3E">
            <w:pPr>
              <w:spacing w:after="0" w:line="240" w:lineRule="auto"/>
              <w:jc w:val="center"/>
              <w:rPr>
                <w:rFonts w:ascii="Times New Roman" w:hAnsi="Times New Roman" w:cs="Times New Roman"/>
                <w:sz w:val="24"/>
                <w:szCs w:val="24"/>
              </w:rPr>
            </w:pPr>
            <w:r w:rsidRPr="00E94B97">
              <w:rPr>
                <w:rFonts w:ascii="Times New Roman" w:hAnsi="Times New Roman" w:cs="Times New Roman"/>
                <w:sz w:val="24"/>
                <w:szCs w:val="24"/>
              </w:rPr>
              <w:t>2</w:t>
            </w:r>
          </w:p>
        </w:tc>
        <w:tc>
          <w:tcPr>
            <w:tcW w:w="3543" w:type="dxa"/>
          </w:tcPr>
          <w:p w:rsidR="00AA6375" w:rsidRPr="0027517D" w:rsidRDefault="00AA6375" w:rsidP="00A22B3E">
            <w:pPr>
              <w:spacing w:after="0" w:line="240" w:lineRule="auto"/>
              <w:rPr>
                <w:rFonts w:ascii="Times New Roman" w:hAnsi="Times New Roman" w:cs="Times New Roman"/>
                <w:sz w:val="24"/>
                <w:szCs w:val="24"/>
              </w:rPr>
            </w:pPr>
            <w:r>
              <w:rPr>
                <w:rFonts w:ascii="Times New Roman" w:hAnsi="Times New Roman" w:cs="Times New Roman"/>
                <w:sz w:val="24"/>
                <w:szCs w:val="24"/>
              </w:rPr>
              <w:t>Vakcinācija pret hepatītu A</w:t>
            </w:r>
          </w:p>
        </w:tc>
        <w:tc>
          <w:tcPr>
            <w:tcW w:w="1843" w:type="dxa"/>
          </w:tcPr>
          <w:p w:rsidR="00AA6375" w:rsidRPr="00E94B97" w:rsidRDefault="00AA6375"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AA6375" w:rsidRPr="00E94B97" w:rsidRDefault="00AA6375" w:rsidP="00A22B3E">
            <w:pPr>
              <w:spacing w:after="0" w:line="240" w:lineRule="auto"/>
              <w:jc w:val="center"/>
              <w:rPr>
                <w:rFonts w:ascii="Times New Roman" w:hAnsi="Times New Roman" w:cs="Times New Roman"/>
                <w:sz w:val="24"/>
                <w:szCs w:val="24"/>
              </w:rPr>
            </w:pPr>
          </w:p>
        </w:tc>
        <w:tc>
          <w:tcPr>
            <w:tcW w:w="1701" w:type="dxa"/>
          </w:tcPr>
          <w:p w:rsidR="00AA6375" w:rsidRPr="00E94B97" w:rsidRDefault="00AA6375" w:rsidP="00A22B3E">
            <w:pPr>
              <w:spacing w:after="0" w:line="240" w:lineRule="auto"/>
              <w:jc w:val="center"/>
              <w:rPr>
                <w:rFonts w:ascii="Times New Roman" w:hAnsi="Times New Roman" w:cs="Times New Roman"/>
                <w:sz w:val="24"/>
                <w:szCs w:val="24"/>
              </w:rPr>
            </w:pPr>
          </w:p>
        </w:tc>
      </w:tr>
      <w:tr w:rsidR="00AA6375" w:rsidRPr="00E94B97" w:rsidTr="00AA6375">
        <w:tc>
          <w:tcPr>
            <w:tcW w:w="818" w:type="dxa"/>
          </w:tcPr>
          <w:p w:rsidR="00AA6375" w:rsidRPr="00E94B97" w:rsidRDefault="00AA6375"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43" w:type="dxa"/>
          </w:tcPr>
          <w:p w:rsidR="00AA6375" w:rsidRDefault="00AA6375" w:rsidP="00A22B3E">
            <w:pPr>
              <w:spacing w:after="0" w:line="240" w:lineRule="auto"/>
              <w:rPr>
                <w:rFonts w:ascii="Times New Roman" w:hAnsi="Times New Roman" w:cs="Times New Roman"/>
                <w:sz w:val="24"/>
                <w:szCs w:val="24"/>
              </w:rPr>
            </w:pPr>
            <w:r>
              <w:rPr>
                <w:rFonts w:ascii="Times New Roman" w:hAnsi="Times New Roman" w:cs="Times New Roman"/>
                <w:sz w:val="24"/>
                <w:szCs w:val="24"/>
              </w:rPr>
              <w:t>Vakcinācija pret hepatītu B – pieaugušajiem</w:t>
            </w:r>
          </w:p>
        </w:tc>
        <w:tc>
          <w:tcPr>
            <w:tcW w:w="1843" w:type="dxa"/>
          </w:tcPr>
          <w:p w:rsidR="00AA6375" w:rsidRPr="00E94B97" w:rsidRDefault="00AA6375"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AA6375" w:rsidRPr="00E94B97" w:rsidRDefault="00AA6375" w:rsidP="00A22B3E">
            <w:pPr>
              <w:spacing w:after="0" w:line="240" w:lineRule="auto"/>
              <w:jc w:val="center"/>
              <w:rPr>
                <w:rFonts w:ascii="Times New Roman" w:hAnsi="Times New Roman" w:cs="Times New Roman"/>
                <w:sz w:val="24"/>
                <w:szCs w:val="24"/>
              </w:rPr>
            </w:pPr>
          </w:p>
        </w:tc>
        <w:tc>
          <w:tcPr>
            <w:tcW w:w="1701" w:type="dxa"/>
          </w:tcPr>
          <w:p w:rsidR="00AA6375" w:rsidRPr="00E94B97" w:rsidRDefault="00AA6375" w:rsidP="00A22B3E">
            <w:pPr>
              <w:spacing w:after="0" w:line="240" w:lineRule="auto"/>
              <w:jc w:val="center"/>
              <w:rPr>
                <w:rFonts w:ascii="Times New Roman" w:hAnsi="Times New Roman" w:cs="Times New Roman"/>
                <w:sz w:val="24"/>
                <w:szCs w:val="24"/>
              </w:rPr>
            </w:pPr>
          </w:p>
        </w:tc>
      </w:tr>
      <w:tr w:rsidR="00AA6375" w:rsidRPr="00E94B97" w:rsidTr="00AA6375">
        <w:tc>
          <w:tcPr>
            <w:tcW w:w="818" w:type="dxa"/>
          </w:tcPr>
          <w:p w:rsidR="00AA6375" w:rsidRDefault="00AA6375"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543" w:type="dxa"/>
          </w:tcPr>
          <w:p w:rsidR="00AA6375" w:rsidRDefault="00AA6375" w:rsidP="00A22B3E">
            <w:pPr>
              <w:spacing w:after="0" w:line="240" w:lineRule="auto"/>
              <w:rPr>
                <w:rFonts w:ascii="Times New Roman" w:hAnsi="Times New Roman" w:cs="Times New Roman"/>
                <w:sz w:val="24"/>
                <w:szCs w:val="24"/>
              </w:rPr>
            </w:pPr>
            <w:r>
              <w:rPr>
                <w:rFonts w:ascii="Times New Roman" w:hAnsi="Times New Roman" w:cs="Times New Roman"/>
                <w:sz w:val="24"/>
                <w:szCs w:val="24"/>
              </w:rPr>
              <w:t>Vakcinācija pret ērču encefalītu – pieaugušajiem</w:t>
            </w:r>
          </w:p>
        </w:tc>
        <w:tc>
          <w:tcPr>
            <w:tcW w:w="1843" w:type="dxa"/>
          </w:tcPr>
          <w:p w:rsidR="00AA6375" w:rsidRDefault="00AA6375"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AA6375" w:rsidRPr="00E94B97" w:rsidRDefault="00AA6375" w:rsidP="00A22B3E">
            <w:pPr>
              <w:spacing w:after="0" w:line="240" w:lineRule="auto"/>
              <w:jc w:val="center"/>
              <w:rPr>
                <w:rFonts w:ascii="Times New Roman" w:hAnsi="Times New Roman" w:cs="Times New Roman"/>
                <w:sz w:val="24"/>
                <w:szCs w:val="24"/>
              </w:rPr>
            </w:pPr>
          </w:p>
        </w:tc>
        <w:tc>
          <w:tcPr>
            <w:tcW w:w="1701" w:type="dxa"/>
          </w:tcPr>
          <w:p w:rsidR="00AA6375" w:rsidRPr="00E94B97" w:rsidRDefault="00AA6375" w:rsidP="00A22B3E">
            <w:pPr>
              <w:spacing w:after="0" w:line="240" w:lineRule="auto"/>
              <w:jc w:val="center"/>
              <w:rPr>
                <w:rFonts w:ascii="Times New Roman" w:hAnsi="Times New Roman" w:cs="Times New Roman"/>
                <w:sz w:val="24"/>
                <w:szCs w:val="24"/>
              </w:rPr>
            </w:pPr>
          </w:p>
        </w:tc>
      </w:tr>
      <w:tr w:rsidR="00AA6375" w:rsidRPr="00E94B97" w:rsidTr="00AA6375">
        <w:trPr>
          <w:trHeight w:val="685"/>
        </w:trPr>
        <w:tc>
          <w:tcPr>
            <w:tcW w:w="818" w:type="dxa"/>
          </w:tcPr>
          <w:p w:rsidR="00AA6375" w:rsidRDefault="00AA6375"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543" w:type="dxa"/>
          </w:tcPr>
          <w:p w:rsidR="00AA6375" w:rsidRDefault="00AA6375" w:rsidP="00A22B3E">
            <w:pPr>
              <w:spacing w:after="0" w:line="240" w:lineRule="auto"/>
              <w:rPr>
                <w:rFonts w:ascii="Times New Roman" w:hAnsi="Times New Roman" w:cs="Times New Roman"/>
                <w:sz w:val="24"/>
                <w:szCs w:val="24"/>
              </w:rPr>
            </w:pPr>
            <w:r>
              <w:rPr>
                <w:rFonts w:ascii="Times New Roman" w:hAnsi="Times New Roman" w:cs="Times New Roman"/>
                <w:sz w:val="24"/>
                <w:szCs w:val="24"/>
              </w:rPr>
              <w:t>Vakcinācija pret ērču encefalītu – bērniem</w:t>
            </w:r>
          </w:p>
        </w:tc>
        <w:tc>
          <w:tcPr>
            <w:tcW w:w="1843" w:type="dxa"/>
          </w:tcPr>
          <w:p w:rsidR="00AA6375" w:rsidRDefault="00AA6375"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AA6375" w:rsidRPr="00E94B97" w:rsidRDefault="00AA6375" w:rsidP="00A22B3E">
            <w:pPr>
              <w:spacing w:after="0" w:line="240" w:lineRule="auto"/>
              <w:jc w:val="center"/>
              <w:rPr>
                <w:rFonts w:ascii="Times New Roman" w:hAnsi="Times New Roman" w:cs="Times New Roman"/>
                <w:sz w:val="24"/>
                <w:szCs w:val="24"/>
              </w:rPr>
            </w:pPr>
          </w:p>
        </w:tc>
        <w:tc>
          <w:tcPr>
            <w:tcW w:w="1701" w:type="dxa"/>
          </w:tcPr>
          <w:p w:rsidR="00AA6375" w:rsidRPr="00E94B97" w:rsidRDefault="00AA6375" w:rsidP="00A22B3E">
            <w:pPr>
              <w:spacing w:after="0" w:line="240" w:lineRule="auto"/>
              <w:jc w:val="center"/>
              <w:rPr>
                <w:rFonts w:ascii="Times New Roman" w:hAnsi="Times New Roman" w:cs="Times New Roman"/>
                <w:sz w:val="24"/>
                <w:szCs w:val="24"/>
              </w:rPr>
            </w:pPr>
          </w:p>
        </w:tc>
      </w:tr>
      <w:tr w:rsidR="00AA6375" w:rsidRPr="00E94B97" w:rsidTr="00AA6375">
        <w:tc>
          <w:tcPr>
            <w:tcW w:w="818" w:type="dxa"/>
          </w:tcPr>
          <w:p w:rsidR="00AA6375" w:rsidRDefault="00AA6375"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543" w:type="dxa"/>
          </w:tcPr>
          <w:p w:rsidR="00AA6375" w:rsidRDefault="00AA6375" w:rsidP="00A22B3E">
            <w:pPr>
              <w:spacing w:after="0" w:line="240" w:lineRule="auto"/>
              <w:rPr>
                <w:rFonts w:ascii="Times New Roman" w:hAnsi="Times New Roman" w:cs="Times New Roman"/>
                <w:sz w:val="24"/>
                <w:szCs w:val="24"/>
              </w:rPr>
            </w:pPr>
            <w:r>
              <w:rPr>
                <w:rFonts w:ascii="Times New Roman" w:hAnsi="Times New Roman" w:cs="Times New Roman"/>
                <w:sz w:val="24"/>
                <w:szCs w:val="24"/>
              </w:rPr>
              <w:t>Vakcinācija pret hepatītu A un B (Twinrix) - pieaugušajiem</w:t>
            </w:r>
          </w:p>
        </w:tc>
        <w:tc>
          <w:tcPr>
            <w:tcW w:w="1843" w:type="dxa"/>
          </w:tcPr>
          <w:p w:rsidR="00AA6375" w:rsidRDefault="00AA6375"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AA6375" w:rsidRPr="00E94B97" w:rsidRDefault="00AA6375" w:rsidP="00A22B3E">
            <w:pPr>
              <w:spacing w:after="0" w:line="240" w:lineRule="auto"/>
              <w:jc w:val="center"/>
              <w:rPr>
                <w:rFonts w:ascii="Times New Roman" w:hAnsi="Times New Roman" w:cs="Times New Roman"/>
                <w:sz w:val="24"/>
                <w:szCs w:val="24"/>
              </w:rPr>
            </w:pPr>
          </w:p>
        </w:tc>
        <w:tc>
          <w:tcPr>
            <w:tcW w:w="1701" w:type="dxa"/>
          </w:tcPr>
          <w:p w:rsidR="00AA6375" w:rsidRPr="00E94B97" w:rsidRDefault="00AA6375" w:rsidP="00A22B3E">
            <w:pPr>
              <w:spacing w:after="0" w:line="240" w:lineRule="auto"/>
              <w:jc w:val="center"/>
              <w:rPr>
                <w:rFonts w:ascii="Times New Roman" w:hAnsi="Times New Roman" w:cs="Times New Roman"/>
                <w:sz w:val="24"/>
                <w:szCs w:val="24"/>
              </w:rPr>
            </w:pPr>
          </w:p>
        </w:tc>
      </w:tr>
      <w:tr w:rsidR="00AA6375" w:rsidRPr="00E94B97" w:rsidTr="00AA6375">
        <w:tc>
          <w:tcPr>
            <w:tcW w:w="818" w:type="dxa"/>
          </w:tcPr>
          <w:p w:rsidR="00AA6375" w:rsidRDefault="00AA6375"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543" w:type="dxa"/>
          </w:tcPr>
          <w:p w:rsidR="00AA6375" w:rsidRDefault="00AA6375" w:rsidP="00A22B3E">
            <w:pPr>
              <w:spacing w:after="0" w:line="240" w:lineRule="auto"/>
              <w:rPr>
                <w:rFonts w:ascii="Times New Roman" w:hAnsi="Times New Roman" w:cs="Times New Roman"/>
                <w:sz w:val="24"/>
                <w:szCs w:val="24"/>
              </w:rPr>
            </w:pPr>
            <w:r>
              <w:rPr>
                <w:rFonts w:ascii="Times New Roman" w:hAnsi="Times New Roman" w:cs="Times New Roman"/>
                <w:sz w:val="24"/>
                <w:szCs w:val="24"/>
              </w:rPr>
              <w:t>Vakcinācija dzemdes kakla vēža profilaksei</w:t>
            </w:r>
          </w:p>
        </w:tc>
        <w:tc>
          <w:tcPr>
            <w:tcW w:w="1843" w:type="dxa"/>
          </w:tcPr>
          <w:p w:rsidR="00AA6375" w:rsidRDefault="00AA6375"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AA6375" w:rsidRPr="00E94B97" w:rsidRDefault="00AA6375" w:rsidP="00A22B3E">
            <w:pPr>
              <w:spacing w:after="0" w:line="240" w:lineRule="auto"/>
              <w:jc w:val="center"/>
              <w:rPr>
                <w:rFonts w:ascii="Times New Roman" w:hAnsi="Times New Roman" w:cs="Times New Roman"/>
                <w:sz w:val="24"/>
                <w:szCs w:val="24"/>
              </w:rPr>
            </w:pPr>
          </w:p>
        </w:tc>
        <w:tc>
          <w:tcPr>
            <w:tcW w:w="1701" w:type="dxa"/>
          </w:tcPr>
          <w:p w:rsidR="00AA6375" w:rsidRPr="00E94B97" w:rsidRDefault="00AA6375" w:rsidP="00A22B3E">
            <w:pPr>
              <w:spacing w:after="0" w:line="240" w:lineRule="auto"/>
              <w:jc w:val="center"/>
              <w:rPr>
                <w:rFonts w:ascii="Times New Roman" w:hAnsi="Times New Roman" w:cs="Times New Roman"/>
                <w:sz w:val="24"/>
                <w:szCs w:val="24"/>
              </w:rPr>
            </w:pPr>
          </w:p>
        </w:tc>
      </w:tr>
      <w:tr w:rsidR="00AA6375" w:rsidRPr="00E94B97" w:rsidTr="00AA6375">
        <w:tc>
          <w:tcPr>
            <w:tcW w:w="818" w:type="dxa"/>
          </w:tcPr>
          <w:p w:rsidR="00AA6375" w:rsidRDefault="00AA6375"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543" w:type="dxa"/>
          </w:tcPr>
          <w:p w:rsidR="00AA6375" w:rsidRDefault="00AA6375" w:rsidP="00A22B3E">
            <w:pPr>
              <w:spacing w:after="0" w:line="240" w:lineRule="auto"/>
              <w:rPr>
                <w:rFonts w:ascii="Times New Roman" w:hAnsi="Times New Roman" w:cs="Times New Roman"/>
                <w:sz w:val="24"/>
                <w:szCs w:val="24"/>
              </w:rPr>
            </w:pPr>
            <w:r>
              <w:rPr>
                <w:rFonts w:ascii="Times New Roman" w:hAnsi="Times New Roman" w:cs="Times New Roman"/>
                <w:sz w:val="24"/>
                <w:szCs w:val="24"/>
              </w:rPr>
              <w:t>Vakcīna ar Pneumo 23</w:t>
            </w:r>
          </w:p>
        </w:tc>
        <w:tc>
          <w:tcPr>
            <w:tcW w:w="1843" w:type="dxa"/>
          </w:tcPr>
          <w:p w:rsidR="00AA6375" w:rsidRDefault="00AA6375" w:rsidP="00A22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AA6375" w:rsidRPr="00E94B97" w:rsidRDefault="00AA6375" w:rsidP="00A22B3E">
            <w:pPr>
              <w:spacing w:after="0" w:line="240" w:lineRule="auto"/>
              <w:jc w:val="center"/>
              <w:rPr>
                <w:rFonts w:ascii="Times New Roman" w:hAnsi="Times New Roman" w:cs="Times New Roman"/>
                <w:sz w:val="24"/>
                <w:szCs w:val="24"/>
              </w:rPr>
            </w:pPr>
          </w:p>
        </w:tc>
        <w:tc>
          <w:tcPr>
            <w:tcW w:w="1701" w:type="dxa"/>
          </w:tcPr>
          <w:p w:rsidR="00AA6375" w:rsidRPr="00E94B97" w:rsidRDefault="00AA6375" w:rsidP="00A22B3E">
            <w:pPr>
              <w:spacing w:after="0" w:line="240" w:lineRule="auto"/>
              <w:jc w:val="center"/>
              <w:rPr>
                <w:rFonts w:ascii="Times New Roman" w:hAnsi="Times New Roman" w:cs="Times New Roman"/>
                <w:sz w:val="24"/>
                <w:szCs w:val="24"/>
              </w:rPr>
            </w:pPr>
          </w:p>
        </w:tc>
      </w:tr>
    </w:tbl>
    <w:p w:rsidR="00501A6E" w:rsidRPr="00E94B97" w:rsidRDefault="00501A6E" w:rsidP="00E94B97">
      <w:pPr>
        <w:spacing w:after="0" w:line="240" w:lineRule="auto"/>
        <w:jc w:val="both"/>
        <w:rPr>
          <w:rFonts w:ascii="Times New Roman" w:hAnsi="Times New Roman" w:cs="Times New Roman"/>
          <w:sz w:val="24"/>
          <w:szCs w:val="24"/>
        </w:rPr>
      </w:pPr>
    </w:p>
    <w:p w:rsidR="0027517D" w:rsidRDefault="0027517D" w:rsidP="0027517D">
      <w:pPr>
        <w:spacing w:after="0" w:line="240" w:lineRule="auto"/>
        <w:ind w:left="357" w:firstLine="357"/>
        <w:jc w:val="both"/>
        <w:rPr>
          <w:rFonts w:ascii="Times New Roman" w:hAnsi="Times New Roman" w:cs="Times New Roman"/>
          <w:sz w:val="24"/>
          <w:szCs w:val="24"/>
        </w:rPr>
      </w:pPr>
      <w:r w:rsidRPr="00E94B97">
        <w:rPr>
          <w:rFonts w:ascii="Times New Roman" w:hAnsi="Times New Roman" w:cs="Times New Roman"/>
          <w:sz w:val="24"/>
          <w:szCs w:val="24"/>
        </w:rPr>
        <w:t xml:space="preserve">Apliecinu, ka finanšu piedāvājumā ir iekļautas visas izmaksas, kas saistītas ar </w:t>
      </w:r>
      <w:r>
        <w:rPr>
          <w:rFonts w:ascii="Times New Roman" w:hAnsi="Times New Roman" w:cs="Times New Roman"/>
          <w:sz w:val="24"/>
          <w:szCs w:val="24"/>
        </w:rPr>
        <w:t>vakcīnu piegādi.</w:t>
      </w:r>
    </w:p>
    <w:p w:rsidR="0027517D" w:rsidRPr="00E94B97" w:rsidRDefault="0027517D" w:rsidP="0027517D">
      <w:pPr>
        <w:spacing w:after="0" w:line="240" w:lineRule="auto"/>
        <w:ind w:left="357" w:firstLine="357"/>
        <w:jc w:val="both"/>
        <w:rPr>
          <w:rFonts w:ascii="Times New Roman" w:hAnsi="Times New Roman" w:cs="Times New Roman"/>
          <w:sz w:val="24"/>
          <w:szCs w:val="24"/>
        </w:rPr>
      </w:pPr>
      <w:r w:rsidRPr="00E94B97">
        <w:rPr>
          <w:rFonts w:ascii="Times New Roman" w:hAnsi="Times New Roman" w:cs="Times New Roman"/>
          <w:sz w:val="24"/>
          <w:szCs w:val="24"/>
        </w:rPr>
        <w:t xml:space="preserve">Apņemamies piegādāt </w:t>
      </w:r>
      <w:r>
        <w:rPr>
          <w:rFonts w:ascii="Times New Roman" w:hAnsi="Times New Roman" w:cs="Times New Roman"/>
          <w:sz w:val="24"/>
          <w:szCs w:val="24"/>
        </w:rPr>
        <w:t>vakcīnas 12 – 24 stundu laikā no pasūtījuma veikšanas brīža.</w:t>
      </w:r>
    </w:p>
    <w:p w:rsidR="00501A6E" w:rsidRDefault="00501A6E" w:rsidP="00E94B97">
      <w:pPr>
        <w:spacing w:after="0" w:line="240" w:lineRule="auto"/>
        <w:ind w:left="357" w:firstLine="357"/>
        <w:jc w:val="both"/>
        <w:rPr>
          <w:rFonts w:ascii="Times New Roman" w:hAnsi="Times New Roman" w:cs="Times New Roman"/>
          <w:sz w:val="24"/>
          <w:szCs w:val="24"/>
        </w:rPr>
      </w:pPr>
      <w:r w:rsidRPr="00E94B97">
        <w:rPr>
          <w:rFonts w:ascii="Times New Roman" w:hAnsi="Times New Roman" w:cs="Times New Roman"/>
          <w:sz w:val="24"/>
          <w:szCs w:val="24"/>
        </w:rPr>
        <w:br/>
      </w:r>
    </w:p>
    <w:p w:rsidR="0027517D" w:rsidRDefault="0027517D" w:rsidP="00E94B97">
      <w:pPr>
        <w:spacing w:after="0" w:line="240" w:lineRule="auto"/>
        <w:ind w:left="357" w:firstLine="357"/>
        <w:jc w:val="both"/>
        <w:rPr>
          <w:rFonts w:ascii="Times New Roman" w:hAnsi="Times New Roman" w:cs="Times New Roman"/>
          <w:sz w:val="24"/>
          <w:szCs w:val="24"/>
        </w:rPr>
      </w:pPr>
    </w:p>
    <w:p w:rsidR="0027517D" w:rsidRPr="00E94B97" w:rsidRDefault="0027517D" w:rsidP="00E94B97">
      <w:pPr>
        <w:spacing w:after="0" w:line="240" w:lineRule="auto"/>
        <w:ind w:left="357" w:firstLine="357"/>
        <w:jc w:val="both"/>
        <w:rPr>
          <w:rFonts w:ascii="Times New Roman" w:hAnsi="Times New Roman" w:cs="Times New Roman"/>
          <w:sz w:val="24"/>
          <w:szCs w:val="24"/>
        </w:rPr>
      </w:pPr>
    </w:p>
    <w:p w:rsidR="00501A6E" w:rsidRPr="00E94B97" w:rsidRDefault="00501A6E" w:rsidP="00E94B97">
      <w:pPr>
        <w:spacing w:after="0" w:line="240" w:lineRule="auto"/>
        <w:rPr>
          <w:rFonts w:ascii="Times New Roman" w:hAnsi="Times New Roman" w:cs="Times New Roman"/>
          <w:sz w:val="24"/>
          <w:szCs w:val="24"/>
        </w:rPr>
      </w:pPr>
      <w:r w:rsidRPr="00E94B97">
        <w:rPr>
          <w:rFonts w:ascii="Times New Roman" w:hAnsi="Times New Roman" w:cs="Times New Roman"/>
          <w:sz w:val="24"/>
          <w:szCs w:val="24"/>
        </w:rPr>
        <w:t>___________________________________________________________</w:t>
      </w:r>
    </w:p>
    <w:p w:rsidR="00501A6E" w:rsidRPr="00E94B97" w:rsidRDefault="00501A6E" w:rsidP="00E94B97">
      <w:pPr>
        <w:spacing w:after="0" w:line="240" w:lineRule="auto"/>
        <w:rPr>
          <w:rFonts w:ascii="Times New Roman" w:hAnsi="Times New Roman" w:cs="Times New Roman"/>
          <w:sz w:val="24"/>
          <w:szCs w:val="24"/>
          <w:lang w:val="en-US"/>
        </w:rPr>
      </w:pPr>
      <w:r w:rsidRPr="00E94B97">
        <w:rPr>
          <w:rFonts w:ascii="Times New Roman" w:hAnsi="Times New Roman" w:cs="Times New Roman"/>
          <w:sz w:val="24"/>
          <w:szCs w:val="24"/>
        </w:rPr>
        <w:t xml:space="preserve">     </w:t>
      </w:r>
      <w:r w:rsidRPr="00E94B97">
        <w:rPr>
          <w:rFonts w:ascii="Times New Roman" w:hAnsi="Times New Roman" w:cs="Times New Roman"/>
          <w:sz w:val="24"/>
          <w:szCs w:val="24"/>
        </w:rPr>
        <w:tab/>
        <w:t xml:space="preserve"> Pretendenta vadītājs vai pilnvarotais pārstāvis (Paraksts</w:t>
      </w:r>
      <w:r w:rsidRPr="00E94B97">
        <w:rPr>
          <w:rFonts w:ascii="Times New Roman" w:hAnsi="Times New Roman" w:cs="Times New Roman"/>
          <w:sz w:val="24"/>
          <w:szCs w:val="24"/>
          <w:lang w:val="en-US"/>
        </w:rPr>
        <w:t>)</w:t>
      </w:r>
      <w:r w:rsidRPr="00E94B97">
        <w:rPr>
          <w:rFonts w:ascii="Times New Roman" w:hAnsi="Times New Roman" w:cs="Times New Roman"/>
          <w:sz w:val="24"/>
          <w:szCs w:val="24"/>
          <w:lang w:val="en-US"/>
        </w:rPr>
        <w:tab/>
      </w:r>
      <w:r w:rsidRPr="00E94B97">
        <w:rPr>
          <w:rFonts w:ascii="Times New Roman" w:hAnsi="Times New Roman" w:cs="Times New Roman"/>
          <w:sz w:val="24"/>
          <w:szCs w:val="24"/>
          <w:lang w:val="en-US"/>
        </w:rPr>
        <w:tab/>
        <w:t>Z.v.</w:t>
      </w:r>
    </w:p>
    <w:p w:rsidR="00501A6E" w:rsidRDefault="00501A6E" w:rsidP="00501A6E">
      <w:pPr>
        <w:rPr>
          <w:b/>
          <w:lang w:val="en-US"/>
        </w:rPr>
      </w:pPr>
    </w:p>
    <w:p w:rsidR="00501A6E" w:rsidRDefault="00501A6E" w:rsidP="00501A6E">
      <w:pPr>
        <w:rPr>
          <w:b/>
          <w:lang w:val="en-US"/>
        </w:rPr>
      </w:pPr>
    </w:p>
    <w:p w:rsidR="00501A6E" w:rsidRDefault="00501A6E" w:rsidP="00501A6E">
      <w:pPr>
        <w:rPr>
          <w:b/>
          <w:lang w:val="en-US"/>
        </w:rPr>
      </w:pPr>
    </w:p>
    <w:p w:rsidR="00E94B97" w:rsidRDefault="00E94B97" w:rsidP="00501A6E">
      <w:pPr>
        <w:rPr>
          <w:b/>
          <w:lang w:val="en-US"/>
        </w:rPr>
      </w:pPr>
    </w:p>
    <w:p w:rsidR="00E94B97" w:rsidRDefault="00E94B97" w:rsidP="00501A6E">
      <w:pPr>
        <w:rPr>
          <w:b/>
          <w:lang w:val="en-US"/>
        </w:rPr>
      </w:pPr>
    </w:p>
    <w:p w:rsidR="0027517D" w:rsidRDefault="0027517D" w:rsidP="00501A6E">
      <w:pPr>
        <w:rPr>
          <w:b/>
          <w:lang w:val="en-US"/>
        </w:rPr>
      </w:pPr>
    </w:p>
    <w:p w:rsidR="0058282C" w:rsidRDefault="0058282C" w:rsidP="00501A6E">
      <w:pPr>
        <w:rPr>
          <w:b/>
          <w:lang w:val="en-US"/>
        </w:rPr>
      </w:pPr>
    </w:p>
    <w:p w:rsidR="0058282C" w:rsidRDefault="0058282C" w:rsidP="00501A6E">
      <w:pPr>
        <w:rPr>
          <w:b/>
          <w:lang w:val="en-US"/>
        </w:rPr>
      </w:pPr>
    </w:p>
    <w:p w:rsidR="00E94B97" w:rsidRPr="00E94B97" w:rsidRDefault="00A752E5" w:rsidP="00E94B97">
      <w:pPr>
        <w:pStyle w:val="Default"/>
        <w:jc w:val="right"/>
        <w:rPr>
          <w:b/>
          <w:sz w:val="18"/>
          <w:szCs w:val="18"/>
        </w:rPr>
      </w:pPr>
      <w:r>
        <w:rPr>
          <w:b/>
          <w:sz w:val="18"/>
          <w:szCs w:val="18"/>
        </w:rPr>
        <w:lastRenderedPageBreak/>
        <w:t>5</w:t>
      </w:r>
      <w:r w:rsidR="00E94B97" w:rsidRPr="00E94B97">
        <w:rPr>
          <w:b/>
          <w:sz w:val="18"/>
          <w:szCs w:val="18"/>
        </w:rPr>
        <w:t xml:space="preserve">.pielikums </w:t>
      </w:r>
    </w:p>
    <w:p w:rsidR="00E94B97" w:rsidRPr="00E94B97" w:rsidRDefault="00E94B97" w:rsidP="00E94B97">
      <w:pPr>
        <w:pStyle w:val="NoSpacing"/>
        <w:jc w:val="right"/>
        <w:rPr>
          <w:sz w:val="18"/>
          <w:szCs w:val="18"/>
        </w:rPr>
      </w:pPr>
      <w:r w:rsidRPr="00E94B97">
        <w:rPr>
          <w:sz w:val="18"/>
          <w:szCs w:val="18"/>
        </w:rPr>
        <w:t>Iepirkuma procedūras nolikumam</w:t>
      </w:r>
    </w:p>
    <w:p w:rsidR="00E94B97" w:rsidRPr="00E94B97" w:rsidRDefault="00E94B97" w:rsidP="00E94B97">
      <w:pPr>
        <w:spacing w:after="0" w:line="240" w:lineRule="auto"/>
        <w:jc w:val="right"/>
        <w:rPr>
          <w:rFonts w:ascii="Times New Roman" w:eastAsia="Calibri" w:hAnsi="Times New Roman" w:cs="Times New Roman"/>
          <w:sz w:val="18"/>
          <w:szCs w:val="18"/>
        </w:rPr>
      </w:pPr>
      <w:r w:rsidRPr="00E94B97">
        <w:rPr>
          <w:rFonts w:ascii="Times New Roman" w:eastAsia="Calibri" w:hAnsi="Times New Roman" w:cs="Times New Roman"/>
          <w:sz w:val="18"/>
          <w:szCs w:val="18"/>
        </w:rPr>
        <w:t>„</w:t>
      </w:r>
      <w:r w:rsidR="00186C2B">
        <w:rPr>
          <w:rFonts w:ascii="Times New Roman" w:hAnsi="Times New Roman" w:cs="Times New Roman"/>
          <w:bCs/>
          <w:sz w:val="18"/>
          <w:szCs w:val="18"/>
        </w:rPr>
        <w:t>Vakcīnu iegāde</w:t>
      </w:r>
      <w:r w:rsidRPr="00E94B97">
        <w:rPr>
          <w:rFonts w:ascii="Times New Roman" w:eastAsia="Calibri" w:hAnsi="Times New Roman" w:cs="Times New Roman"/>
          <w:sz w:val="18"/>
          <w:szCs w:val="18"/>
        </w:rPr>
        <w:t>”</w:t>
      </w:r>
    </w:p>
    <w:p w:rsidR="00E94B97" w:rsidRPr="00E94B97" w:rsidRDefault="00E94B97" w:rsidP="00E94B97">
      <w:pPr>
        <w:pStyle w:val="NoSpacing"/>
        <w:jc w:val="right"/>
        <w:rPr>
          <w:bCs/>
          <w:sz w:val="18"/>
          <w:szCs w:val="18"/>
        </w:rPr>
      </w:pPr>
      <w:r w:rsidRPr="00E94B97">
        <w:rPr>
          <w:sz w:val="18"/>
          <w:szCs w:val="18"/>
        </w:rPr>
        <w:t xml:space="preserve">Identifikācijas Nr. </w:t>
      </w:r>
      <w:r w:rsidR="00186C2B" w:rsidRPr="00186C2B">
        <w:rPr>
          <w:sz w:val="18"/>
          <w:szCs w:val="18"/>
        </w:rPr>
        <w:t>JP 2015/7</w:t>
      </w:r>
    </w:p>
    <w:p w:rsidR="00E94B97" w:rsidRPr="00186C2B" w:rsidRDefault="00E94B97" w:rsidP="00E94B97">
      <w:pPr>
        <w:spacing w:before="240" w:after="240"/>
        <w:jc w:val="right"/>
        <w:rPr>
          <w:rFonts w:ascii="Times New Roman" w:hAnsi="Times New Roman" w:cs="Times New Roman"/>
          <w:sz w:val="24"/>
          <w:szCs w:val="24"/>
        </w:rPr>
      </w:pPr>
      <w:r w:rsidRPr="00186C2B">
        <w:rPr>
          <w:rFonts w:ascii="Times New Roman" w:hAnsi="Times New Roman" w:cs="Times New Roman"/>
          <w:sz w:val="24"/>
          <w:szCs w:val="24"/>
        </w:rPr>
        <w:t>Projekts</w:t>
      </w:r>
    </w:p>
    <w:p w:rsidR="00E94B97" w:rsidRDefault="00186C2B" w:rsidP="0086659D">
      <w:pPr>
        <w:pStyle w:val="Title"/>
        <w:tabs>
          <w:tab w:val="left" w:pos="5580"/>
        </w:tabs>
        <w:rPr>
          <w:rFonts w:ascii="Times New Roman" w:hAnsi="Times New Roman" w:cs="Times New Roman"/>
          <w:bCs/>
          <w:sz w:val="28"/>
          <w:szCs w:val="24"/>
        </w:rPr>
      </w:pPr>
      <w:r w:rsidRPr="00186C2B">
        <w:rPr>
          <w:rFonts w:ascii="Times New Roman" w:hAnsi="Times New Roman" w:cs="Times New Roman"/>
          <w:bCs/>
          <w:sz w:val="28"/>
          <w:szCs w:val="24"/>
        </w:rPr>
        <w:t>Vispārīgā vienošanās</w:t>
      </w:r>
    </w:p>
    <w:p w:rsidR="00186C2B" w:rsidRPr="00186C2B" w:rsidRDefault="00186C2B" w:rsidP="0086659D">
      <w:pPr>
        <w:pStyle w:val="Title"/>
        <w:tabs>
          <w:tab w:val="left" w:pos="5580"/>
        </w:tabs>
        <w:jc w:val="both"/>
        <w:rPr>
          <w:rFonts w:ascii="Times New Roman" w:hAnsi="Times New Roman" w:cs="Times New Roman"/>
          <w:bCs/>
          <w:sz w:val="28"/>
          <w:szCs w:val="24"/>
        </w:rPr>
      </w:pPr>
    </w:p>
    <w:p w:rsidR="00E94B97" w:rsidRPr="00186C2B" w:rsidRDefault="00E94B97" w:rsidP="0086659D">
      <w:pPr>
        <w:pStyle w:val="Title"/>
        <w:tabs>
          <w:tab w:val="left" w:pos="5580"/>
        </w:tabs>
        <w:jc w:val="both"/>
        <w:rPr>
          <w:rFonts w:ascii="Times New Roman" w:hAnsi="Times New Roman" w:cs="Times New Roman"/>
          <w:b w:val="0"/>
          <w:bCs/>
          <w:szCs w:val="24"/>
        </w:rPr>
      </w:pPr>
      <w:r w:rsidRPr="00186C2B">
        <w:rPr>
          <w:rFonts w:ascii="Times New Roman" w:hAnsi="Times New Roman" w:cs="Times New Roman"/>
          <w:b w:val="0"/>
          <w:bCs/>
          <w:szCs w:val="24"/>
        </w:rPr>
        <w:t>Jelgavā</w:t>
      </w:r>
      <w:r w:rsidRPr="00186C2B">
        <w:rPr>
          <w:rFonts w:ascii="Times New Roman" w:hAnsi="Times New Roman" w:cs="Times New Roman"/>
          <w:b w:val="0"/>
          <w:bCs/>
          <w:szCs w:val="24"/>
        </w:rPr>
        <w:tab/>
        <w:t>2015.gada _____________</w:t>
      </w:r>
    </w:p>
    <w:p w:rsidR="00186C2B" w:rsidRDefault="00E94B97" w:rsidP="0086659D">
      <w:pPr>
        <w:spacing w:after="0" w:line="240" w:lineRule="auto"/>
        <w:jc w:val="both"/>
        <w:rPr>
          <w:rFonts w:ascii="Times New Roman" w:hAnsi="Times New Roman" w:cs="Times New Roman"/>
          <w:sz w:val="24"/>
          <w:szCs w:val="24"/>
        </w:rPr>
      </w:pPr>
      <w:r w:rsidRPr="00186C2B">
        <w:rPr>
          <w:rFonts w:ascii="Times New Roman" w:hAnsi="Times New Roman" w:cs="Times New Roman"/>
          <w:sz w:val="24"/>
          <w:szCs w:val="24"/>
        </w:rPr>
        <w:t xml:space="preserve">Sabiedrība ar ierobežotu atbildību </w:t>
      </w:r>
      <w:r w:rsidRPr="00186C2B">
        <w:rPr>
          <w:rFonts w:ascii="Times New Roman" w:hAnsi="Times New Roman" w:cs="Times New Roman"/>
          <w:b/>
          <w:bCs/>
          <w:sz w:val="24"/>
          <w:szCs w:val="24"/>
        </w:rPr>
        <w:t>"Jelgavas poliklīnika",</w:t>
      </w:r>
      <w:r w:rsidRPr="00186C2B">
        <w:rPr>
          <w:rFonts w:ascii="Times New Roman" w:hAnsi="Times New Roman" w:cs="Times New Roman"/>
          <w:bCs/>
          <w:sz w:val="24"/>
          <w:szCs w:val="24"/>
        </w:rPr>
        <w:t xml:space="preserve"> reģistrācijas numurs </w:t>
      </w:r>
      <w:r w:rsidRPr="00186C2B">
        <w:rPr>
          <w:rFonts w:ascii="Times New Roman" w:hAnsi="Times New Roman" w:cs="Times New Roman"/>
          <w:sz w:val="24"/>
          <w:szCs w:val="24"/>
        </w:rPr>
        <w:t xml:space="preserve">41703007095, juridiskā adrese: Sudrabu Edžus iela 10, Jelgava, LV-3001, tās valdes locekles </w:t>
      </w:r>
      <w:r w:rsidR="00186C2B">
        <w:rPr>
          <w:rFonts w:ascii="Times New Roman" w:hAnsi="Times New Roman" w:cs="Times New Roman"/>
          <w:sz w:val="24"/>
          <w:szCs w:val="24"/>
        </w:rPr>
        <w:t xml:space="preserve">Rutas Viestures </w:t>
      </w:r>
      <w:r w:rsidRPr="00186C2B">
        <w:rPr>
          <w:rFonts w:ascii="Times New Roman" w:hAnsi="Times New Roman" w:cs="Times New Roman"/>
          <w:sz w:val="24"/>
          <w:szCs w:val="24"/>
        </w:rPr>
        <w:t>personā, kura rīkojas saskaņā ar sabiedrī</w:t>
      </w:r>
      <w:r w:rsidR="00186C2B">
        <w:rPr>
          <w:rFonts w:ascii="Times New Roman" w:hAnsi="Times New Roman" w:cs="Times New Roman"/>
          <w:sz w:val="24"/>
          <w:szCs w:val="24"/>
        </w:rPr>
        <w:t>bas statūtiem, turpmāk - Pasūtītājs</w:t>
      </w:r>
      <w:r w:rsidRPr="00186C2B">
        <w:rPr>
          <w:rFonts w:ascii="Times New Roman" w:hAnsi="Times New Roman" w:cs="Times New Roman"/>
          <w:sz w:val="24"/>
          <w:szCs w:val="24"/>
        </w:rPr>
        <w:t xml:space="preserve">, no vienas puses, un </w:t>
      </w:r>
    </w:p>
    <w:p w:rsidR="00E94B97" w:rsidRDefault="00186C2B" w:rsidP="00866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 reģistrācijas numurs ____________, juridiskā adrese: _______________________________, tās ______________personā, kurš/a rīkojas _____________________________ turpmāk – Izpildītājs, no otras puses </w:t>
      </w:r>
    </w:p>
    <w:p w:rsidR="00465D4D" w:rsidRDefault="00186C2B" w:rsidP="00866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Pamatojoties uz Pasūtītāja rīkotā iepirkuma „Vakcīnu iegāde”, iepirkuma identifikācijas numurs JP 2015/7, turpmāk iepirkums rezultātiem un _________________ iesniegto piedāvājumu, Pasūtītājs un Izpildītājs, turpmāk tekstā katra no minētajām personām atsevišķi saukta – Puse vai visi kopā saukti – Puses,</w:t>
      </w:r>
      <w:r w:rsidR="00465D4D">
        <w:rPr>
          <w:rFonts w:ascii="Times New Roman" w:hAnsi="Times New Roman" w:cs="Times New Roman"/>
          <w:sz w:val="24"/>
          <w:szCs w:val="24"/>
        </w:rPr>
        <w:t xml:space="preserve"> noslēdz līgumu, turpmāk – līgums, par turpmāk minēto:</w:t>
      </w:r>
    </w:p>
    <w:p w:rsidR="00465D4D" w:rsidRDefault="00465D4D" w:rsidP="0086659D">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Līguma priekšmets</w:t>
      </w:r>
    </w:p>
    <w:p w:rsidR="00465D4D" w:rsidRDefault="00465D4D" w:rsidP="0086659D">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Izpildītājs saskaņā ar pasūtījumu un atbilstoši Iepirkuma tehniskajai specifikācijai un cenām (1. Pielikums) apņemas veikt vakcīnu piegādi, turpmāk tekstā – Prece, Pasūtītājam, saskaņā ar Līgumā un tā 1. Pielikumā noteikto;</w:t>
      </w:r>
    </w:p>
    <w:p w:rsidR="00465D4D" w:rsidRDefault="00465D4D" w:rsidP="0086659D">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Pirmajā pielikumā noteiktā vienas preču vienības cena ir maksimālā pieļaujamā cena, par kādu var piegādāt preci visā līguma darbības laikā</w:t>
      </w:r>
    </w:p>
    <w:p w:rsidR="00465D4D" w:rsidRDefault="00465D4D" w:rsidP="0086659D">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Preces piegādes vieta ir – Jelgavas poliklīnika, Sudrabu Edžus iela 10, Jelgava;</w:t>
      </w:r>
    </w:p>
    <w:p w:rsidR="00465D4D" w:rsidRDefault="00465D4D" w:rsidP="0086659D">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Preces cenā ir iekļautas izmaksas, kas saistītas ar Preces piegādi.</w:t>
      </w:r>
    </w:p>
    <w:p w:rsidR="00465D4D" w:rsidRDefault="00465D4D" w:rsidP="0086659D">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Līguma kopējā summa</w:t>
      </w:r>
    </w:p>
    <w:p w:rsidR="00465D4D" w:rsidRDefault="00465D4D" w:rsidP="0086659D">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Vienošanās kopējā summa par visām 1. Pielikumā norādītajām Precēm </w:t>
      </w:r>
      <w:r w:rsidR="00844945">
        <w:rPr>
          <w:rFonts w:ascii="Times New Roman" w:hAnsi="Times New Roman" w:cs="Times New Roman"/>
          <w:sz w:val="24"/>
          <w:szCs w:val="24"/>
        </w:rPr>
        <w:t>nepārsniegs 41999,99 (četrdesmit viens tūkstotis deviņi simti deviņdesmit deviņi eiro un deviņdesmit deviņi centi) bez PVN.</w:t>
      </w:r>
    </w:p>
    <w:p w:rsidR="00844945" w:rsidRDefault="000E02DE" w:rsidP="0086659D">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Norēķinu kārtība</w:t>
      </w:r>
    </w:p>
    <w:p w:rsidR="000E02DE" w:rsidRDefault="000E02DE" w:rsidP="0086659D">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Pasūtītājs apmaksā iesniegto pavadzīmi – rēķinu 30 (trīsdesmit) dienu laikā pēc pieprasītās Preces piegādes, ko apliecina Pušu pilnvaroto pārstāvju paraksti uz pavadzīmes – rēķina. Preces summu sastāda maksa par Preci, kurā iekļautas visas ar Preces piegādi saistītās izmaksas un visi attiecināmie nodokļi un nodevas. Nekādi papildu maksājumi Izpildītājam netiek maksāti.</w:t>
      </w:r>
    </w:p>
    <w:p w:rsidR="000E02DE" w:rsidRDefault="000E02DE" w:rsidP="0086659D">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samaksas dienu tiek uzskatīta diena, kurā Pasūtītājs veicis bankas pārskaitījumu par Preci uz Izpildītāja rēķinā norādīto bankas kontu. Norēķini tiek veikti eiro un </w:t>
      </w:r>
      <w:r w:rsidR="00F5101F">
        <w:rPr>
          <w:rFonts w:ascii="Times New Roman" w:hAnsi="Times New Roman" w:cs="Times New Roman"/>
          <w:sz w:val="24"/>
          <w:szCs w:val="24"/>
        </w:rPr>
        <w:t xml:space="preserve">eiro </w:t>
      </w:r>
      <w:r>
        <w:rPr>
          <w:rFonts w:ascii="Times New Roman" w:hAnsi="Times New Roman" w:cs="Times New Roman"/>
          <w:sz w:val="24"/>
          <w:szCs w:val="24"/>
        </w:rPr>
        <w:t>centos.</w:t>
      </w:r>
    </w:p>
    <w:p w:rsidR="00F5101F" w:rsidRDefault="00F5101F" w:rsidP="0086659D">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Aprēķinātās līgumsoda summas Pasūtītājs ir tiesīgs ieturēt no samaksas par piegādāto Preci bezstrīdus kārtībā.</w:t>
      </w:r>
    </w:p>
    <w:p w:rsidR="00F5101F" w:rsidRDefault="00F5101F" w:rsidP="0086659D">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Pasūtījumu veikšanas kārtība</w:t>
      </w:r>
    </w:p>
    <w:p w:rsidR="00F5101F" w:rsidRDefault="00F5101F" w:rsidP="0086659D">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Pasūtītājs šīs Vienošanās darbības laikā rakstveidā, pa faksu (_____________), vai pa tālruni (_____________) veic Preču pieprasījumu, </w:t>
      </w:r>
      <w:r>
        <w:rPr>
          <w:rFonts w:ascii="Times New Roman" w:hAnsi="Times New Roman" w:cs="Times New Roman"/>
          <w:sz w:val="24"/>
          <w:szCs w:val="24"/>
        </w:rPr>
        <w:lastRenderedPageBreak/>
        <w:t>norādot tajā nepieciešamās Preces nosaukumu, preces kodu, daudzumu un citu informāciju, ko pasūtītājs uzskata par nepieciešamu.</w:t>
      </w:r>
    </w:p>
    <w:p w:rsidR="00F5101F" w:rsidRDefault="00F5101F" w:rsidP="0086659D">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Pasūtījuma apjoms un sadalījums starp preču pozīcijām nav noteikts un mainās katrā pasūtījumā.</w:t>
      </w:r>
    </w:p>
    <w:p w:rsidR="00F5101F" w:rsidRDefault="00F5101F" w:rsidP="0086659D">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Pasūtītājs drīkst pasūtīt arī citus specifikācijā nenorādītas medicīnas preces, kas atbilst iepirkuma priekšmetam.</w:t>
      </w:r>
    </w:p>
    <w:p w:rsidR="0086659D" w:rsidRDefault="0086659D" w:rsidP="0086659D">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Izpildītājs ne vēlāk kā 24 (divdesmit četru) stundu laikā pēc Pasūtītāja pieprasījuma saņemšanas, veic </w:t>
      </w:r>
      <w:r w:rsidR="000C2100">
        <w:rPr>
          <w:rFonts w:ascii="Times New Roman" w:hAnsi="Times New Roman" w:cs="Times New Roman"/>
          <w:sz w:val="24"/>
          <w:szCs w:val="24"/>
        </w:rPr>
        <w:t>pieprasījumā norādīto Preču piegādi norādītajā darba laikā uz Pasūtītāju norādīto vietu.</w:t>
      </w:r>
    </w:p>
    <w:p w:rsidR="000C2100" w:rsidRDefault="000C2100" w:rsidP="0086659D">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Izpildītājs piegādā Preces Pasūtītājam izdevīgā darba laikā, nepārkāpjot preču glabāšanas noteikumus, atbilstoši ražotājfirmu rekomendācijām.</w:t>
      </w:r>
    </w:p>
    <w:p w:rsidR="000C2100" w:rsidRDefault="000C2100" w:rsidP="0086659D">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Izpildītājs garantē Preces glabāšanu un transportēšanu atbilstoši Latvijas Republikas likumdošanai.</w:t>
      </w:r>
    </w:p>
    <w:p w:rsidR="000C2100" w:rsidRDefault="000C2100" w:rsidP="000C2100">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Preču nodošanas – pieņemšanas kārtība</w:t>
      </w:r>
    </w:p>
    <w:p w:rsidR="000C2100" w:rsidRDefault="000C2100" w:rsidP="000C2100">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 Preces nodošanas dienu tiek uzskatīta diena, kad Izpildītājs Pasūtītājam nodod Preci šīs Vienošanās 3.1. punktā noteiktajā pieprasījumā norādītajā apjomā, kvalitatīvu un atbilstošu Vienošanās noteiktajām prasībām, un Pušu pilnvarotie pārstāvji paraksta pavadzīmi – rēķinu, kurā norādīts Preces sortiments, apjoms un tās cena.</w:t>
      </w:r>
    </w:p>
    <w:p w:rsidR="000C2100" w:rsidRDefault="000C2100" w:rsidP="000C2100">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Preces no Pasūtītāja puses pieņem tā pilnvarots pārstāvis, kurš veic vizuālu piegādāto preču kvalitātes un kvantitātes pārbaudi.</w:t>
      </w:r>
    </w:p>
    <w:p w:rsidR="000C2100" w:rsidRDefault="000C2100" w:rsidP="000C2100">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Preces ir nodotas ar brīdi, kad Pasūtītāja un Izpildītāja pārstāvji ir parakstījuši Preču pavadzīmi – rēķinu.</w:t>
      </w:r>
    </w:p>
    <w:p w:rsidR="000C2100" w:rsidRDefault="000C2100" w:rsidP="000C2100">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Izpildītājs noteiktā termiņā pieprasīto Preci (visu vai daļu no tā) nav piegādājis, piegādājis nekvalitatīvu vai neatbilstošu šīs Vienošanās un tās tehniskajā specifikācijā noteiktajām prasībām, tiek sastādīts defekta akts, kurā Pasūtītājs norāda Preces piegādes termiņa nokavējumu un/vai atklātos trūkumus.</w:t>
      </w:r>
    </w:p>
    <w:p w:rsidR="00F56F8B" w:rsidRDefault="00F56F8B" w:rsidP="000C2100">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Izpildītājam uz sava rēķina atklātie defekti un/vai trūkumi jānovērš, nodrošinot Preces apmaiņu un/vai trūkstošās Preces piegādi 3 (trīs) darba dienu laikā no defekta akta sastādīšanas dienas. Defekta aktu paraksta Pušu pilnvarotie pārstāvji.</w:t>
      </w:r>
    </w:p>
    <w:p w:rsidR="00F56F8B" w:rsidRDefault="00F56F8B" w:rsidP="000C2100">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Pavadzīmes – rēķina parakstīšana ir iespējama vienīgi pēc defekta akta norādīto trūkumu pilnīgas novēršanas.</w:t>
      </w:r>
    </w:p>
    <w:p w:rsidR="00F56F8B" w:rsidRDefault="00F56F8B" w:rsidP="000C2100">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Gadījumā, ja defektu vai trūkumu novēršanas nav iespējama, Pārdevējs atlīdzina visus tādējādi Pasūtītājam nodarītos zaudējumus.</w:t>
      </w:r>
    </w:p>
    <w:p w:rsidR="00481F56" w:rsidRDefault="00481F56" w:rsidP="00481F56">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Kvalitāte un garantijas</w:t>
      </w:r>
    </w:p>
    <w:p w:rsidR="00481F56" w:rsidRDefault="00481F56" w:rsidP="00481F56">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Izpildītājs garantē un nodrošina, ka piegādātā Prece ir reģistrēta atbilstoši Latvijas Republikas likumdošanai, Prece ir kvalitatīva, atbilstoša Vienošanās nosacījumiem, kā arī pieņemtajiem standartiem un obligātajām prasībām nekaitīguma un drošības jomā.</w:t>
      </w:r>
    </w:p>
    <w:p w:rsidR="00481F56" w:rsidRDefault="00481F56" w:rsidP="00481F56">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Piegādātās Preces derīguma termiņš nedrīkst būt īsāks par 2/3 (divām trešdaļām) no attiecīgajai Precei noteiktā derīguma termiņa, izņemot gadījumus, kad Puses rakstveidā vienojušies par īsāku piegādājamās Preces atlikušo derīguma termiņu.</w:t>
      </w:r>
    </w:p>
    <w:p w:rsidR="00481F56" w:rsidRDefault="00481F56" w:rsidP="00481F56">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Pušu atbildība</w:t>
      </w:r>
    </w:p>
    <w:p w:rsidR="00481F56" w:rsidRDefault="00481F56" w:rsidP="00481F56">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Puses ir savstarpēji atbildīgi par otrai Pusei nodarītiem zaudējumiem, ja tie radušies vienas Puses vai tās darbinieku tīšas darbības vai bezdarbības, kā arī rupjas neuzmanības vai nolaidības rezultātā. Par nodarītajiem zaudējumiem cietušā Puse sastāda attiecīgu aktu, kurā tiek konstatēts radušos zaudējumu </w:t>
      </w:r>
      <w:r>
        <w:rPr>
          <w:rFonts w:ascii="Times New Roman" w:hAnsi="Times New Roman" w:cs="Times New Roman"/>
          <w:sz w:val="24"/>
          <w:szCs w:val="24"/>
        </w:rPr>
        <w:lastRenderedPageBreak/>
        <w:t>apmērs un vienu šī akta oriģinālu kopā ar pretenziju iesniedz otrai Pusei. Uz iesniegto pretenziju Pusei ir pienākums sniegt atbildi ne vēlāk kā 5 (piecu) darba dienu laikā no tās saņemšanas brīža, apstiprinot nodarīto zaudējumu atlīdzību vai noraidot pretenziju, attiecīgi motivējot pieņemto lēmumu.</w:t>
      </w:r>
    </w:p>
    <w:p w:rsidR="00481F56" w:rsidRDefault="00481F56" w:rsidP="00481F56">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Gadījumā, ja Izpildītājs nepiegādā Preces šajā Līgumā noteiktajos termiņos, tad Izpildītājs </w:t>
      </w:r>
      <w:r w:rsidR="00D72D0A">
        <w:rPr>
          <w:rFonts w:ascii="Times New Roman" w:hAnsi="Times New Roman" w:cs="Times New Roman"/>
          <w:sz w:val="24"/>
          <w:szCs w:val="24"/>
        </w:rPr>
        <w:t>maksā Pasūtītājam līgumsodu 0,01%</w:t>
      </w:r>
      <w:r w:rsidR="00AD7214">
        <w:rPr>
          <w:rFonts w:ascii="Times New Roman" w:hAnsi="Times New Roman" w:cs="Times New Roman"/>
          <w:sz w:val="24"/>
          <w:szCs w:val="24"/>
        </w:rPr>
        <w:t xml:space="preserve"> (nulle komats nulle viens procents) apmērā par katru nokavēto dienu no kopējās pieprasīto Preču summas, kā arī sedz visus Pasūtītājam tādējādi nodarītos zaudējumus.</w:t>
      </w:r>
    </w:p>
    <w:p w:rsidR="00AD7214" w:rsidRDefault="00AD7214" w:rsidP="00481F56">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Gadījumā, ja Pasūtītājs neievēro šajā Līgumā noteikto samaksas termiņu, tad Pasūtītājs maksā Izpildītājam līgumsodu 0,01% (nulle komats nulle viens procents) apmērā par katru nokavēto dienu no laikā nesamaksātās summas.</w:t>
      </w:r>
    </w:p>
    <w:p w:rsidR="00AD7214" w:rsidRDefault="00AD7214" w:rsidP="00481F56">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Līgumsoda samaksa neatbrīvo Puses no to saistību pilnīgas izpildes.</w:t>
      </w:r>
    </w:p>
    <w:p w:rsidR="00AD7214" w:rsidRDefault="00AD7214" w:rsidP="00AD7214">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Pušu pilnvarotie pārstāvji</w:t>
      </w:r>
    </w:p>
    <w:p w:rsidR="00AD7214" w:rsidRDefault="00AD7214" w:rsidP="00AD7214">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Puses vienojas, ka ar Līguma izpildi saistītos jautājumus risinās šādi Pušu pilnvarotie pārstāvji:</w:t>
      </w:r>
    </w:p>
    <w:p w:rsidR="004D15F3" w:rsidRDefault="004D15F3" w:rsidP="00AD7214">
      <w:pPr>
        <w:pStyle w:val="ListParagraph"/>
        <w:numPr>
          <w:ilvl w:val="2"/>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Pasūtītāja pilnvarotais pārstāvis: SIA „Jelgavas poliklīnika” galvenā māsa Baiba Plāse, tālrunis: +371 63084502, fakss: +371 63023129, e-pasts: baiba.plase@jelgavaspoliklinika.lv;</w:t>
      </w:r>
    </w:p>
    <w:p w:rsidR="004D15F3" w:rsidRDefault="004D15F3" w:rsidP="004D15F3">
      <w:pPr>
        <w:pStyle w:val="ListParagraph"/>
        <w:numPr>
          <w:ilvl w:val="2"/>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Izpildītāja pilnvarotais pārstāvis: _______________, tālrunis: _______________, fakss: _______________, e-pasts: _______________. </w:t>
      </w:r>
    </w:p>
    <w:p w:rsidR="004D15F3" w:rsidRDefault="004D15F3" w:rsidP="004D15F3">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Pilnvarotajiem pārstāvjiem ir šādas tiesības:</w:t>
      </w:r>
    </w:p>
    <w:p w:rsidR="004D15F3" w:rsidRDefault="004D15F3" w:rsidP="004D15F3">
      <w:pPr>
        <w:pStyle w:val="ListParagraph"/>
        <w:numPr>
          <w:ilvl w:val="2"/>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Parakstīt pieņemšanas – nodošanas aktu, pavadzīmi – rēķinu un defekta aktu;</w:t>
      </w:r>
    </w:p>
    <w:p w:rsidR="004D15F3" w:rsidRDefault="004D15F3" w:rsidP="004D15F3">
      <w:pPr>
        <w:pStyle w:val="ListParagraph"/>
        <w:numPr>
          <w:ilvl w:val="2"/>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Pieprasīt un saskaņot nepieciešamo Preces sortimentu, apjomu un piegādes laiku;</w:t>
      </w:r>
    </w:p>
    <w:p w:rsidR="004D15F3" w:rsidRDefault="004D15F3" w:rsidP="004D15F3">
      <w:pPr>
        <w:pStyle w:val="ListParagraph"/>
        <w:numPr>
          <w:ilvl w:val="2"/>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Risināt jautājumus, kas saistīti ar nekvalitatīvas Preces piegādi, tai skaitā norādīto trūkumu pilnīgu novēršanu;</w:t>
      </w:r>
    </w:p>
    <w:p w:rsidR="004D15F3" w:rsidRDefault="004D15F3" w:rsidP="004D15F3">
      <w:pPr>
        <w:pStyle w:val="ListParagraph"/>
        <w:numPr>
          <w:ilvl w:val="2"/>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Risināt citus organizatoriskos jautājumus, kas saistīti ar Vienošanās izpildi.</w:t>
      </w:r>
    </w:p>
    <w:p w:rsidR="00AD7214" w:rsidRDefault="004D15F3" w:rsidP="004D15F3">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Pilnvarotajiem pārstāvjiem nav tiesību veikt labojumus vai izdarīt grozījumus šajā Vienošanās līgumā vai tās pielikumos.</w:t>
      </w:r>
    </w:p>
    <w:p w:rsidR="004D15F3" w:rsidRDefault="00AC5745" w:rsidP="004D15F3">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Pilnvarotie pārstāvji, veicot savstarpējo saraksti, izmanto šī Līguma 7.1. punktā minētos rekvizītus (tālruņu un faksa numurus, e-pasta adreses).</w:t>
      </w:r>
    </w:p>
    <w:p w:rsidR="00A12788" w:rsidRDefault="00A12788" w:rsidP="00A12788">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Nepārvarama vara</w:t>
      </w:r>
    </w:p>
    <w:p w:rsidR="00A12788" w:rsidRDefault="00A12788" w:rsidP="00A12788">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Puses tiek atbrīvotas no atbildības par Līguma pilnīgu vai daļēju neizpildi, ja tā radusies nepārvaramas varas vai ārkārtēja rakstura apstākļu rezultātā, kuru darbība sākusies pēc Līguma noslēgšanas un kurus Puses nevarēja iepriekš ne paredzēt, ne novērst.</w:t>
      </w:r>
    </w:p>
    <w:p w:rsidR="00A12788" w:rsidRDefault="00A12788" w:rsidP="00A12788">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Pusei, kas atsaucas uz nepārvaramas varas vai ārkārtēja rakstura apstākļu darbību, nekavējoties par šādiem apstākļiem rakstveidā jāziņo otrai Pusei. Ziņojumā jānorāda, kādā termiņā, pēc Puses uzskata, ir iespējama un paredzama viņa Līgumā paredzēto saistību izpilde.</w:t>
      </w:r>
    </w:p>
    <w:p w:rsidR="00A12788" w:rsidRDefault="00A12788" w:rsidP="00A12788">
      <w:pPr>
        <w:pStyle w:val="ListParagraph"/>
        <w:numPr>
          <w:ilvl w:val="0"/>
          <w:numId w:val="16"/>
        </w:numPr>
        <w:spacing w:after="0" w:line="240" w:lineRule="auto"/>
        <w:jc w:val="both"/>
        <w:rPr>
          <w:rFonts w:ascii="Times New Roman" w:hAnsi="Times New Roman" w:cs="Times New Roman"/>
          <w:sz w:val="24"/>
          <w:szCs w:val="24"/>
        </w:rPr>
      </w:pPr>
      <w:r w:rsidRPr="00A12788">
        <w:rPr>
          <w:rFonts w:ascii="Times New Roman" w:hAnsi="Times New Roman" w:cs="Times New Roman"/>
          <w:sz w:val="24"/>
          <w:szCs w:val="24"/>
        </w:rPr>
        <w:t>Strīdu risināšanas kārtība</w:t>
      </w:r>
    </w:p>
    <w:p w:rsidR="00A12788" w:rsidRDefault="00E76B68" w:rsidP="00A12788">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Jebkuras nesaskaņas, domstarpības vai strīdi tiek risināti savstarpēju sarunu ceļā, kas tiks attiecīgi protokolētas. Gadījumā, ja Puses nespēj vienoties, strīds risināms Latvijas Republikas spēkā esošo normatīvo aktu noteiktajā kārtībā.</w:t>
      </w:r>
    </w:p>
    <w:p w:rsidR="00E76B68" w:rsidRDefault="00E76B68" w:rsidP="00E76B68">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Vienošanās darbības termiņš</w:t>
      </w:r>
    </w:p>
    <w:p w:rsidR="00E76B68" w:rsidRDefault="00E76B68" w:rsidP="00E76B68">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Vienošanās stājas spēkā no tās parakstīšanas brīža un ir spēkā līdz kopējā summa par piegādāto Preci sasniedz šī Līguma 2.1. punktā noteikto.</w:t>
      </w:r>
    </w:p>
    <w:p w:rsidR="00E76B68" w:rsidRDefault="00E76B68" w:rsidP="00E76B68">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Līgumu var papildināt, grozīt vai izbeigt Pusēm savstarpēji vienojoties. Jebkuras Līguma izmaiņas vai papildinājumi tiek noformēti rakstveidā un kļūst par šī Līguma neatņemamām sastāvdaļām.</w:t>
      </w:r>
    </w:p>
    <w:p w:rsidR="00E76B68" w:rsidRDefault="00E76B68" w:rsidP="00E76B68">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Nobeiguma noteikumi</w:t>
      </w:r>
    </w:p>
    <w:p w:rsidR="00E76B68" w:rsidRDefault="00784C6A" w:rsidP="00E76B68">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Mainot savu nosaukumu, adresi vai citus rekvizītus, tai skaitā, ja tiek mainīti Pušu pilnvarotie pārstāvji, to telefona numurs, faksa numurs vai e-pasta adrese, katra Puse apņemas 5 (piecu) darba dienu laikā paziņot otrai Pusei par izmaiņām. Puses ir savstarpēji materiāli atbildīgas par visiem zaudējumiem, kuri var tikt nodarīti otrai Pusei nepildot šī punkta noteikumus.</w:t>
      </w:r>
    </w:p>
    <w:p w:rsidR="00784C6A" w:rsidRDefault="00784C6A" w:rsidP="00E76B68">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Šis līgums ir saistošs kā Izpildītājam, tā Pasūtītājam, kā arī visām trešajām personām, kuras likumīgi pārņem viņu tiesības un pienākumus.</w:t>
      </w:r>
    </w:p>
    <w:p w:rsidR="00784C6A" w:rsidRDefault="00784C6A" w:rsidP="00E76B68">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Līgums sastādīts 2 (divos) eksemplāros, katra uz (____) lapām ar vienu pielikumu, ar vienādu juridisku spēku, no kura viena glabājas pie Pasūtītāja, otra pie Izpildītāja.</w:t>
      </w:r>
    </w:p>
    <w:p w:rsidR="00A12788" w:rsidRDefault="00784C6A" w:rsidP="00784C6A">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Pušu juridiskās adreses un norēķinu rekvizīti</w:t>
      </w:r>
    </w:p>
    <w:p w:rsidR="00784C6A" w:rsidRDefault="00784C6A" w:rsidP="00784C6A">
      <w:pPr>
        <w:spacing w:after="0" w:line="240" w:lineRule="auto"/>
        <w:jc w:val="both"/>
        <w:rPr>
          <w:rFonts w:ascii="Times New Roman" w:hAnsi="Times New Roman" w:cs="Times New Roman"/>
          <w:sz w:val="24"/>
          <w:szCs w:val="24"/>
        </w:rPr>
      </w:pPr>
    </w:p>
    <w:p w:rsidR="00784C6A" w:rsidRDefault="00784C6A" w:rsidP="00784C6A">
      <w:pPr>
        <w:spacing w:after="0" w:line="240" w:lineRule="auto"/>
        <w:jc w:val="both"/>
        <w:rPr>
          <w:rFonts w:ascii="Times New Roman" w:hAnsi="Times New Roman" w:cs="Times New Roman"/>
          <w:sz w:val="24"/>
          <w:szCs w:val="24"/>
        </w:rPr>
      </w:pPr>
    </w:p>
    <w:p w:rsidR="00784C6A" w:rsidRDefault="00784C6A" w:rsidP="00784C6A">
      <w:pPr>
        <w:spacing w:after="0" w:line="240" w:lineRule="auto"/>
        <w:jc w:val="both"/>
        <w:rPr>
          <w:rFonts w:ascii="Times New Roman" w:hAnsi="Times New Roman" w:cs="Times New Roman"/>
          <w:sz w:val="24"/>
          <w:szCs w:val="24"/>
        </w:rPr>
      </w:pPr>
    </w:p>
    <w:p w:rsidR="00784C6A" w:rsidRDefault="00784C6A" w:rsidP="00784C6A">
      <w:pPr>
        <w:spacing w:after="0" w:line="240" w:lineRule="auto"/>
        <w:jc w:val="both"/>
        <w:rPr>
          <w:rFonts w:ascii="Times New Roman" w:hAnsi="Times New Roman" w:cs="Times New Roman"/>
          <w:sz w:val="24"/>
          <w:szCs w:val="24"/>
        </w:rPr>
      </w:pPr>
    </w:p>
    <w:p w:rsidR="00784C6A" w:rsidRPr="00784C6A" w:rsidRDefault="00784C6A" w:rsidP="0078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Pasūtītājs: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Izpildītājs:</w:t>
      </w:r>
    </w:p>
    <w:sectPr w:rsidR="00784C6A" w:rsidRPr="00784C6A" w:rsidSect="002F6EB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Garamond,Bold">
    <w:altName w:val="MS 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6A33"/>
    <w:multiLevelType w:val="hybridMultilevel"/>
    <w:tmpl w:val="C5804B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0F1FDC"/>
    <w:multiLevelType w:val="multilevel"/>
    <w:tmpl w:val="CCE4FF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455CF6"/>
    <w:multiLevelType w:val="hybridMultilevel"/>
    <w:tmpl w:val="E11C71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B1359AF"/>
    <w:multiLevelType w:val="multilevel"/>
    <w:tmpl w:val="364C8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DE76A2A"/>
    <w:multiLevelType w:val="multilevel"/>
    <w:tmpl w:val="CCE4FF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F0959AE"/>
    <w:multiLevelType w:val="multilevel"/>
    <w:tmpl w:val="CCE4FF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08B2492"/>
    <w:multiLevelType w:val="multilevel"/>
    <w:tmpl w:val="469C4D0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F4679F"/>
    <w:multiLevelType w:val="multilevel"/>
    <w:tmpl w:val="CCE4FF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5EE659E"/>
    <w:multiLevelType w:val="multilevel"/>
    <w:tmpl w:val="F34A18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25038"/>
    <w:multiLevelType w:val="multilevel"/>
    <w:tmpl w:val="CCE4FF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3190400"/>
    <w:multiLevelType w:val="multilevel"/>
    <w:tmpl w:val="981873B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color w:val="auto"/>
      </w:rPr>
    </w:lvl>
    <w:lvl w:ilvl="2">
      <w:start w:val="2"/>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11">
    <w:nsid w:val="35F65262"/>
    <w:multiLevelType w:val="multilevel"/>
    <w:tmpl w:val="5F1899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440" w:hanging="108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1800" w:hanging="144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12">
    <w:nsid w:val="5E79037B"/>
    <w:multiLevelType w:val="multilevel"/>
    <w:tmpl w:val="4D7AB26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2C031DC"/>
    <w:multiLevelType w:val="hybridMultilevel"/>
    <w:tmpl w:val="278477B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6FE63EA"/>
    <w:multiLevelType w:val="multilevel"/>
    <w:tmpl w:val="9ADC97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3E906FA"/>
    <w:multiLevelType w:val="multilevel"/>
    <w:tmpl w:val="873A1FCA"/>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5"/>
  </w:num>
  <w:num w:numId="4">
    <w:abstractNumId w:val="4"/>
  </w:num>
  <w:num w:numId="5">
    <w:abstractNumId w:val="11"/>
  </w:num>
  <w:num w:numId="6">
    <w:abstractNumId w:val="10"/>
  </w:num>
  <w:num w:numId="7">
    <w:abstractNumId w:val="13"/>
  </w:num>
  <w:num w:numId="8">
    <w:abstractNumId w:val="7"/>
  </w:num>
  <w:num w:numId="9">
    <w:abstractNumId w:val="9"/>
  </w:num>
  <w:num w:numId="10">
    <w:abstractNumId w:val="15"/>
  </w:num>
  <w:num w:numId="11">
    <w:abstractNumId w:val="14"/>
  </w:num>
  <w:num w:numId="12">
    <w:abstractNumId w:val="6"/>
  </w:num>
  <w:num w:numId="13">
    <w:abstractNumId w:val="12"/>
  </w:num>
  <w:num w:numId="14">
    <w:abstractNumId w:val="2"/>
  </w:num>
  <w:num w:numId="15">
    <w:abstractNumId w:val="8"/>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202E"/>
    <w:rsid w:val="00022FEF"/>
    <w:rsid w:val="00034636"/>
    <w:rsid w:val="0005093C"/>
    <w:rsid w:val="00053CAA"/>
    <w:rsid w:val="0007212A"/>
    <w:rsid w:val="00076396"/>
    <w:rsid w:val="000B3311"/>
    <w:rsid w:val="000C2100"/>
    <w:rsid w:val="000D6511"/>
    <w:rsid w:val="000E02DE"/>
    <w:rsid w:val="000E34CE"/>
    <w:rsid w:val="000F1641"/>
    <w:rsid w:val="000F33A7"/>
    <w:rsid w:val="00186C2B"/>
    <w:rsid w:val="001D41F2"/>
    <w:rsid w:val="00210F7D"/>
    <w:rsid w:val="00226366"/>
    <w:rsid w:val="0026202E"/>
    <w:rsid w:val="0027517D"/>
    <w:rsid w:val="002C628B"/>
    <w:rsid w:val="002C7C66"/>
    <w:rsid w:val="002E11D6"/>
    <w:rsid w:val="002E44C4"/>
    <w:rsid w:val="002E47EA"/>
    <w:rsid w:val="002F555D"/>
    <w:rsid w:val="002F6EB4"/>
    <w:rsid w:val="003100A0"/>
    <w:rsid w:val="003421B0"/>
    <w:rsid w:val="003B55D8"/>
    <w:rsid w:val="004353BB"/>
    <w:rsid w:val="00465D4D"/>
    <w:rsid w:val="00466CC5"/>
    <w:rsid w:val="00481F56"/>
    <w:rsid w:val="004D15F3"/>
    <w:rsid w:val="00501A6E"/>
    <w:rsid w:val="00512236"/>
    <w:rsid w:val="005310C5"/>
    <w:rsid w:val="0058282C"/>
    <w:rsid w:val="00592CB5"/>
    <w:rsid w:val="005B5CFE"/>
    <w:rsid w:val="0064169B"/>
    <w:rsid w:val="00670DAE"/>
    <w:rsid w:val="00680D11"/>
    <w:rsid w:val="006A7DBB"/>
    <w:rsid w:val="006C1F8F"/>
    <w:rsid w:val="00766BEE"/>
    <w:rsid w:val="00784C6A"/>
    <w:rsid w:val="00795D0C"/>
    <w:rsid w:val="007F4109"/>
    <w:rsid w:val="008105B9"/>
    <w:rsid w:val="00844945"/>
    <w:rsid w:val="00847040"/>
    <w:rsid w:val="0086659D"/>
    <w:rsid w:val="008C7850"/>
    <w:rsid w:val="008D56A8"/>
    <w:rsid w:val="008E359F"/>
    <w:rsid w:val="00901729"/>
    <w:rsid w:val="00901A40"/>
    <w:rsid w:val="009148A4"/>
    <w:rsid w:val="0096701C"/>
    <w:rsid w:val="0097592E"/>
    <w:rsid w:val="00976F1E"/>
    <w:rsid w:val="0099097B"/>
    <w:rsid w:val="00A12788"/>
    <w:rsid w:val="00A74088"/>
    <w:rsid w:val="00A752E5"/>
    <w:rsid w:val="00A75AF8"/>
    <w:rsid w:val="00AA6375"/>
    <w:rsid w:val="00AC5745"/>
    <w:rsid w:val="00AD7214"/>
    <w:rsid w:val="00AF001D"/>
    <w:rsid w:val="00B96272"/>
    <w:rsid w:val="00B96D9B"/>
    <w:rsid w:val="00BA727F"/>
    <w:rsid w:val="00BC3A6E"/>
    <w:rsid w:val="00BD4BB3"/>
    <w:rsid w:val="00CA0127"/>
    <w:rsid w:val="00D21D84"/>
    <w:rsid w:val="00D72D0A"/>
    <w:rsid w:val="00DE4137"/>
    <w:rsid w:val="00E00F28"/>
    <w:rsid w:val="00E76B68"/>
    <w:rsid w:val="00E808CC"/>
    <w:rsid w:val="00E94B97"/>
    <w:rsid w:val="00F10537"/>
    <w:rsid w:val="00F5101F"/>
    <w:rsid w:val="00F56F8B"/>
    <w:rsid w:val="00FA730C"/>
    <w:rsid w:val="00FB4AE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2E"/>
    <w:rPr>
      <w:rFonts w:ascii="Tahoma" w:hAnsi="Tahoma" w:cs="Tahoma"/>
      <w:sz w:val="16"/>
      <w:szCs w:val="16"/>
    </w:rPr>
  </w:style>
  <w:style w:type="paragraph" w:styleId="ListParagraph">
    <w:name w:val="List Paragraph"/>
    <w:basedOn w:val="Normal"/>
    <w:uiPriority w:val="34"/>
    <w:qFormat/>
    <w:rsid w:val="0026202E"/>
    <w:pPr>
      <w:ind w:left="720"/>
      <w:contextualSpacing/>
    </w:pPr>
  </w:style>
  <w:style w:type="table" w:styleId="TableGrid">
    <w:name w:val="Table Grid"/>
    <w:basedOn w:val="TableNormal"/>
    <w:uiPriority w:val="59"/>
    <w:rsid w:val="00262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01A40"/>
    <w:rPr>
      <w:color w:val="0000FF"/>
      <w:u w:val="single"/>
    </w:rPr>
  </w:style>
  <w:style w:type="paragraph" w:styleId="BodyText">
    <w:name w:val="Body Text"/>
    <w:basedOn w:val="Normal"/>
    <w:link w:val="BodyTextChar"/>
    <w:rsid w:val="00A75AF8"/>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75AF8"/>
    <w:rPr>
      <w:rFonts w:ascii="Times New Roman" w:eastAsia="Times New Roman" w:hAnsi="Times New Roman" w:cs="Times New Roman"/>
      <w:sz w:val="24"/>
      <w:szCs w:val="24"/>
      <w:lang w:val="en-US"/>
    </w:rPr>
  </w:style>
  <w:style w:type="paragraph" w:styleId="BodyText2">
    <w:name w:val="Body Text 2"/>
    <w:basedOn w:val="Normal"/>
    <w:link w:val="BodyText2Char"/>
    <w:rsid w:val="002C628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C628B"/>
    <w:rPr>
      <w:rFonts w:ascii="Times New Roman" w:eastAsia="Times New Roman" w:hAnsi="Times New Roman" w:cs="Times New Roman"/>
      <w:sz w:val="24"/>
      <w:szCs w:val="24"/>
    </w:rPr>
  </w:style>
  <w:style w:type="character" w:customStyle="1" w:styleId="FontStyle45">
    <w:name w:val="Font Style45"/>
    <w:uiPriority w:val="99"/>
    <w:rsid w:val="00501A6E"/>
    <w:rPr>
      <w:rFonts w:ascii="Times New Roman" w:hAnsi="Times New Roman" w:cs="Times New Roman"/>
      <w:b/>
      <w:bCs/>
      <w:color w:val="000000"/>
      <w:sz w:val="26"/>
      <w:szCs w:val="26"/>
    </w:rPr>
  </w:style>
  <w:style w:type="paragraph" w:styleId="NoSpacing">
    <w:name w:val="No Spacing"/>
    <w:qFormat/>
    <w:rsid w:val="00501A6E"/>
    <w:pPr>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501A6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TitleChar">
    <w:name w:val="Title Char"/>
    <w:link w:val="Title"/>
    <w:locked/>
    <w:rsid w:val="00E94B97"/>
    <w:rPr>
      <w:b/>
      <w:sz w:val="24"/>
    </w:rPr>
  </w:style>
  <w:style w:type="paragraph" w:styleId="Title">
    <w:name w:val="Title"/>
    <w:basedOn w:val="Normal"/>
    <w:link w:val="TitleChar"/>
    <w:qFormat/>
    <w:rsid w:val="00E94B97"/>
    <w:pPr>
      <w:spacing w:after="0" w:line="240" w:lineRule="auto"/>
      <w:jc w:val="center"/>
    </w:pPr>
    <w:rPr>
      <w:b/>
      <w:sz w:val="24"/>
    </w:rPr>
  </w:style>
  <w:style w:type="character" w:customStyle="1" w:styleId="TitleChar1">
    <w:name w:val="Title Char1"/>
    <w:basedOn w:val="DefaultParagraphFont"/>
    <w:link w:val="Title"/>
    <w:uiPriority w:val="10"/>
    <w:rsid w:val="00E94B9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9110624">
      <w:bodyDiv w:val="1"/>
      <w:marLeft w:val="0"/>
      <w:marRight w:val="0"/>
      <w:marTop w:val="0"/>
      <w:marBottom w:val="0"/>
      <w:divBdr>
        <w:top w:val="none" w:sz="0" w:space="0" w:color="auto"/>
        <w:left w:val="none" w:sz="0" w:space="0" w:color="auto"/>
        <w:bottom w:val="none" w:sz="0" w:space="0" w:color="auto"/>
        <w:right w:val="none" w:sz="0" w:space="0" w:color="auto"/>
      </w:divBdr>
      <w:divsChild>
        <w:div w:id="1344623503">
          <w:marLeft w:val="0"/>
          <w:marRight w:val="0"/>
          <w:marTop w:val="0"/>
          <w:marBottom w:val="0"/>
          <w:divBdr>
            <w:top w:val="none" w:sz="0" w:space="0" w:color="auto"/>
            <w:left w:val="none" w:sz="0" w:space="0" w:color="auto"/>
            <w:bottom w:val="none" w:sz="0" w:space="0" w:color="auto"/>
            <w:right w:val="none" w:sz="0" w:space="0" w:color="auto"/>
          </w:divBdr>
        </w:div>
        <w:div w:id="805898731">
          <w:marLeft w:val="0"/>
          <w:marRight w:val="0"/>
          <w:marTop w:val="0"/>
          <w:marBottom w:val="0"/>
          <w:divBdr>
            <w:top w:val="none" w:sz="0" w:space="0" w:color="auto"/>
            <w:left w:val="none" w:sz="0" w:space="0" w:color="auto"/>
            <w:bottom w:val="none" w:sz="0" w:space="0" w:color="auto"/>
            <w:right w:val="none" w:sz="0" w:space="0" w:color="auto"/>
          </w:divBdr>
        </w:div>
      </w:divsChild>
    </w:div>
    <w:div w:id="440345901">
      <w:bodyDiv w:val="1"/>
      <w:marLeft w:val="0"/>
      <w:marRight w:val="0"/>
      <w:marTop w:val="0"/>
      <w:marBottom w:val="0"/>
      <w:divBdr>
        <w:top w:val="none" w:sz="0" w:space="0" w:color="auto"/>
        <w:left w:val="none" w:sz="0" w:space="0" w:color="auto"/>
        <w:bottom w:val="none" w:sz="0" w:space="0" w:color="auto"/>
        <w:right w:val="none" w:sz="0" w:space="0" w:color="auto"/>
      </w:divBdr>
      <w:divsChild>
        <w:div w:id="1690721154">
          <w:marLeft w:val="0"/>
          <w:marRight w:val="0"/>
          <w:marTop w:val="0"/>
          <w:marBottom w:val="0"/>
          <w:divBdr>
            <w:top w:val="none" w:sz="0" w:space="0" w:color="auto"/>
            <w:left w:val="none" w:sz="0" w:space="0" w:color="auto"/>
            <w:bottom w:val="none" w:sz="0" w:space="0" w:color="auto"/>
            <w:right w:val="none" w:sz="0" w:space="0" w:color="auto"/>
          </w:divBdr>
        </w:div>
        <w:div w:id="655260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16</Pages>
  <Words>19884</Words>
  <Characters>11335</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40</cp:revision>
  <dcterms:created xsi:type="dcterms:W3CDTF">2015-04-07T10:48:00Z</dcterms:created>
  <dcterms:modified xsi:type="dcterms:W3CDTF">2015-04-28T06:07:00Z</dcterms:modified>
</cp:coreProperties>
</file>